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FE" w:rsidRDefault="001C2CFE" w:rsidP="001223ED">
      <w:pPr>
        <w:widowControl/>
        <w:spacing w:line="360" w:lineRule="auto"/>
        <w:ind w:firstLineChars="300" w:firstLine="904"/>
        <w:jc w:val="left"/>
        <w:rPr>
          <w:rFonts w:asciiTheme="minorEastAsia" w:hAnsiTheme="minorEastAsia" w:cs="宋体"/>
          <w:b/>
          <w:color w:val="262626"/>
          <w:kern w:val="0"/>
          <w:sz w:val="30"/>
          <w:szCs w:val="30"/>
        </w:rPr>
      </w:pPr>
      <w:r w:rsidRPr="001C2CFE">
        <w:rPr>
          <w:rFonts w:asciiTheme="minorEastAsia" w:hAnsiTheme="minorEastAsia" w:cs="宋体" w:hint="eastAsia"/>
          <w:b/>
          <w:color w:val="262626"/>
          <w:kern w:val="0"/>
          <w:sz w:val="30"/>
          <w:szCs w:val="30"/>
        </w:rPr>
        <w:t>脊灰</w:t>
      </w:r>
      <w:r w:rsidR="001223ED">
        <w:rPr>
          <w:rFonts w:asciiTheme="minorEastAsia" w:hAnsiTheme="minorEastAsia" w:cs="宋体" w:hint="eastAsia"/>
          <w:b/>
          <w:color w:val="262626"/>
          <w:kern w:val="0"/>
          <w:sz w:val="30"/>
          <w:szCs w:val="30"/>
        </w:rPr>
        <w:t>灭活疫苗</w:t>
      </w:r>
      <w:r>
        <w:rPr>
          <w:rFonts w:asciiTheme="minorEastAsia" w:hAnsiTheme="minorEastAsia" w:cs="宋体" w:hint="eastAsia"/>
          <w:b/>
          <w:color w:val="262626"/>
          <w:kern w:val="0"/>
          <w:sz w:val="30"/>
          <w:szCs w:val="30"/>
        </w:rPr>
        <w:t>和含麻疹成分</w:t>
      </w:r>
      <w:r w:rsidRPr="001C2CFE">
        <w:rPr>
          <w:rFonts w:asciiTheme="minorEastAsia" w:hAnsiTheme="minorEastAsia" w:cs="宋体" w:hint="eastAsia"/>
          <w:b/>
          <w:color w:val="262626"/>
          <w:kern w:val="0"/>
          <w:sz w:val="30"/>
          <w:szCs w:val="30"/>
        </w:rPr>
        <w:t>疫苗免费补种工作开始了！</w:t>
      </w:r>
    </w:p>
    <w:p w:rsidR="001C2CFE" w:rsidRDefault="001C2CFE" w:rsidP="001223ED">
      <w:pPr>
        <w:widowControl/>
        <w:spacing w:line="360" w:lineRule="auto"/>
        <w:ind w:firstLineChars="800" w:firstLine="2409"/>
        <w:jc w:val="left"/>
        <w:rPr>
          <w:rFonts w:asciiTheme="minorEastAsia" w:hAnsiTheme="minorEastAsia" w:cs="宋体"/>
          <w:b/>
          <w:color w:val="262626"/>
          <w:kern w:val="0"/>
          <w:sz w:val="30"/>
          <w:szCs w:val="30"/>
        </w:rPr>
      </w:pPr>
      <w:r w:rsidRPr="001C2CFE">
        <w:rPr>
          <w:rFonts w:asciiTheme="minorEastAsia" w:hAnsiTheme="minorEastAsia" w:cs="宋体" w:hint="eastAsia"/>
          <w:b/>
          <w:color w:val="262626"/>
          <w:kern w:val="0"/>
          <w:sz w:val="30"/>
          <w:szCs w:val="30"/>
        </w:rPr>
        <w:t>你的孩子需要补这一针吗？</w:t>
      </w:r>
    </w:p>
    <w:p w:rsidR="001C2CFE" w:rsidRPr="001C2CFE" w:rsidRDefault="001C2CFE" w:rsidP="001C2CFE">
      <w:pPr>
        <w:widowControl/>
        <w:spacing w:line="360" w:lineRule="auto"/>
        <w:ind w:firstLineChars="700" w:firstLine="2108"/>
        <w:jc w:val="left"/>
        <w:rPr>
          <w:rFonts w:asciiTheme="minorEastAsia" w:hAnsiTheme="minorEastAsia" w:cs="宋体"/>
          <w:b/>
          <w:color w:val="262626"/>
          <w:kern w:val="0"/>
          <w:sz w:val="30"/>
          <w:szCs w:val="30"/>
        </w:rPr>
      </w:pPr>
    </w:p>
    <w:p w:rsidR="000E2619" w:rsidRDefault="000E2619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62626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深圳市计划于2018年3-4月开展脊灰灭活疫苗（IPV）和含麻疹成分疫苗的查漏补种工作。</w:t>
      </w:r>
    </w:p>
    <w:p w:rsidR="000E2619" w:rsidRPr="00A63094" w:rsidRDefault="00C21F06" w:rsidP="00A6309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262626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1、</w:t>
      </w:r>
      <w:r w:rsidR="000E2619" w:rsidRPr="00A63094"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哪些儿童需要补种呢？</w:t>
      </w:r>
    </w:p>
    <w:p w:rsidR="00AB416D" w:rsidRDefault="00AB416D" w:rsidP="004D54B3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color w:val="262626"/>
          <w:kern w:val="0"/>
          <w:sz w:val="24"/>
          <w:szCs w:val="24"/>
        </w:rPr>
      </w:pPr>
      <w:r w:rsidRPr="004D54B3"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脊灰灭活疫苗：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仅接种过二价</w:t>
      </w:r>
      <w:r w:rsidR="000E2619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脊髓灰质炎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减毒活疫苗（</w:t>
      </w:r>
      <w:proofErr w:type="spellStart"/>
      <w:r w:rsidR="000E2619" w:rsidRPr="000E2619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bOPV</w:t>
      </w:r>
      <w:proofErr w:type="spellEnd"/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），而</w:t>
      </w:r>
      <w:r w:rsidR="000E2619" w:rsidRPr="000E2619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无任何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三</w:t>
      </w:r>
      <w:r w:rsidRPr="00AB416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价脊髓灰质炎减毒活疫苗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（</w:t>
      </w:r>
      <w:r w:rsidR="000E2619" w:rsidRPr="000E2619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OPV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）</w:t>
      </w:r>
      <w:r w:rsidR="000E2619" w:rsidRPr="000E2619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或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脊髓灰质炎灭活疫苗（</w:t>
      </w:r>
      <w:r w:rsidR="000E2619" w:rsidRPr="000E2619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IPV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）</w:t>
      </w:r>
      <w:proofErr w:type="gramStart"/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接种史</w:t>
      </w:r>
      <w:proofErr w:type="gramEnd"/>
      <w:r w:rsidR="000E2619" w:rsidRPr="000E2619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的儿童。</w:t>
      </w:r>
    </w:p>
    <w:p w:rsidR="00AB416D" w:rsidRPr="00AB416D" w:rsidRDefault="00AB416D" w:rsidP="004D54B3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color w:val="262626"/>
          <w:kern w:val="0"/>
          <w:sz w:val="24"/>
          <w:szCs w:val="24"/>
        </w:rPr>
      </w:pPr>
      <w:r w:rsidRPr="004D54B3"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含麻疹成分疫苗：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2008年9月1日前</w:t>
      </w:r>
      <w:r w:rsidRPr="00AB416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出生的≤14岁儿童，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应</w:t>
      </w:r>
      <w:r w:rsidRPr="00AB416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完成2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剂含麻疹成分疫苗接种</w:t>
      </w:r>
      <w:r w:rsidRPr="00AB416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；2008年9月1日后出生的儿童，应至少接种2剂含麻疹成分疫苗、1剂含风疹成分疫苗和1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剂含腮腺炎成分疫苗；未完成上述</w:t>
      </w:r>
      <w:proofErr w:type="gramStart"/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剂次者</w:t>
      </w:r>
      <w:proofErr w:type="gramEnd"/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，需补种麻风疫苗</w:t>
      </w:r>
      <w:proofErr w:type="gramStart"/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或麻腮风</w:t>
      </w:r>
      <w:proofErr w:type="gramEnd"/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疫苗</w:t>
      </w:r>
      <w:r w:rsidRPr="00AB416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。</w:t>
      </w:r>
    </w:p>
    <w:p w:rsidR="0014674D" w:rsidRDefault="0014674D" w:rsidP="00A6309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262626"/>
          <w:kern w:val="0"/>
          <w:sz w:val="24"/>
          <w:szCs w:val="24"/>
        </w:rPr>
      </w:pPr>
    </w:p>
    <w:p w:rsidR="000E2619" w:rsidRPr="00A63094" w:rsidRDefault="00C21F06" w:rsidP="00A6309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262626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2、</w:t>
      </w:r>
      <w:r w:rsidR="00AB416D" w:rsidRPr="00A63094"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家长如何分辨</w:t>
      </w:r>
      <w:r w:rsidR="00A63094" w:rsidRPr="00A63094"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孩子需不需要补种</w:t>
      </w:r>
      <w:r w:rsidR="00AB416D" w:rsidRPr="00A63094"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？</w:t>
      </w:r>
    </w:p>
    <w:p w:rsidR="000E2619" w:rsidRDefault="00C21F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62626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非常简单，如果社康预防接种门诊的医生以电话或短信等方式通知您</w:t>
      </w:r>
      <w:r w:rsidR="00A63094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的孩子补种，请您尽快带孩子到预防接种门诊进行补种。</w:t>
      </w:r>
    </w:p>
    <w:p w:rsidR="004D54B3" w:rsidRDefault="004D54B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62626"/>
          <w:kern w:val="0"/>
          <w:sz w:val="24"/>
          <w:szCs w:val="24"/>
        </w:rPr>
      </w:pPr>
    </w:p>
    <w:p w:rsidR="004D54B3" w:rsidRPr="0014674D" w:rsidRDefault="00C21F06" w:rsidP="0014674D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color w:val="262626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3、</w:t>
      </w:r>
      <w:r w:rsidR="004D54B3" w:rsidRPr="0014674D">
        <w:rPr>
          <w:rFonts w:asciiTheme="minorEastAsia" w:hAnsiTheme="minorEastAsia" w:cs="宋体" w:hint="eastAsia"/>
          <w:b/>
          <w:color w:val="262626"/>
          <w:kern w:val="0"/>
          <w:sz w:val="24"/>
          <w:szCs w:val="24"/>
        </w:rPr>
        <w:t>为什么要开展脊灰灭活疫苗的查漏补种？</w:t>
      </w:r>
    </w:p>
    <w:p w:rsidR="004D54B3" w:rsidRPr="004D54B3" w:rsidRDefault="004D54B3" w:rsidP="004D54B3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62626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根据全球消灭脊髓灰质炎的进展，以及我国现行的免疫规划疫苗接种程序，</w:t>
      </w:r>
      <w:r w:rsidRPr="004D54B3">
        <w:rPr>
          <w:rFonts w:asciiTheme="minorEastAsia" w:hAnsiTheme="minorEastAsia" w:cs="宋体"/>
          <w:color w:val="262626"/>
          <w:kern w:val="0"/>
          <w:sz w:val="24"/>
          <w:szCs w:val="24"/>
        </w:rPr>
        <w:t>自2016年5月1日起，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我国使用</w:t>
      </w:r>
      <w:r w:rsidRPr="004D54B3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1剂次脊髓灰质炎灭活疫苗和3剂次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二价</w:t>
      </w:r>
      <w:r w:rsidRPr="004D54B3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脊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髓</w:t>
      </w:r>
      <w:r w:rsidRPr="004D54B3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灰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质炎</w:t>
      </w:r>
      <w:r w:rsidRPr="004D54B3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减毒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活</w:t>
      </w:r>
      <w:r w:rsidRPr="004D54B3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疫苗</w:t>
      </w:r>
      <w:r w:rsidR="0014674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序贯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接种</w:t>
      </w:r>
      <w:r w:rsidR="0014674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的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程序</w:t>
      </w:r>
      <w:r w:rsidRPr="004D54B3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，</w:t>
      </w:r>
      <w:r w:rsidRPr="004D54B3">
        <w:rPr>
          <w:rFonts w:asciiTheme="minorEastAsia" w:hAnsiTheme="minorEastAsia" w:cs="宋体"/>
          <w:color w:val="262626"/>
          <w:kern w:val="0"/>
          <w:sz w:val="24"/>
          <w:szCs w:val="24"/>
        </w:rPr>
        <w:t>所有目标适龄儿童应保证</w:t>
      </w:r>
      <w:r w:rsidRPr="004D54B3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至少</w:t>
      </w:r>
      <w:r w:rsidRPr="004D54B3">
        <w:rPr>
          <w:rFonts w:asciiTheme="minorEastAsia" w:hAnsiTheme="minorEastAsia" w:cs="宋体"/>
          <w:color w:val="262626"/>
          <w:kern w:val="0"/>
          <w:sz w:val="24"/>
          <w:szCs w:val="24"/>
        </w:rPr>
        <w:t>1</w:t>
      </w:r>
      <w:r>
        <w:rPr>
          <w:rFonts w:asciiTheme="minorEastAsia" w:hAnsiTheme="minorEastAsia" w:cs="宋体"/>
          <w:color w:val="262626"/>
          <w:kern w:val="0"/>
          <w:sz w:val="24"/>
          <w:szCs w:val="24"/>
        </w:rPr>
        <w:t>剂脊灰灭活疫苗的接种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，这样联合</w:t>
      </w:r>
      <w:r w:rsidR="0014674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使用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既增加了脊灰疫苗的安全性又</w:t>
      </w:r>
      <w:r w:rsidR="0014674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提高了有效性，对儿童预防脊髓灰质炎效果更佳。</w:t>
      </w:r>
    </w:p>
    <w:p w:rsidR="004D54B3" w:rsidRPr="0014674D" w:rsidRDefault="00C21F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262626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在执行新程序初期，由于疫苗</w:t>
      </w:r>
      <w:r w:rsidR="0014674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企业生产供应不足，导致部分目标儿童尚未接种脊灰灭活疫苗</w:t>
      </w:r>
      <w:r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（IPV</w:t>
      </w:r>
      <w:r>
        <w:rPr>
          <w:rFonts w:asciiTheme="minorEastAsia" w:hAnsiTheme="minorEastAsia" w:cs="宋体"/>
          <w:color w:val="262626"/>
          <w:kern w:val="0"/>
          <w:sz w:val="24"/>
          <w:szCs w:val="24"/>
        </w:rPr>
        <w:t>）</w:t>
      </w:r>
      <w:r w:rsidR="0014674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，随着脊灰疫苗生产能力的增加，现阶段疫苗供应充足，因此对</w:t>
      </w:r>
      <w:proofErr w:type="gramStart"/>
      <w:r w:rsidR="0014674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所有漏种</w:t>
      </w:r>
      <w:proofErr w:type="gramEnd"/>
      <w:r w:rsidR="0014674D">
        <w:rPr>
          <w:rFonts w:asciiTheme="minorEastAsia" w:hAnsiTheme="minorEastAsia" w:cs="宋体" w:hint="eastAsia"/>
          <w:color w:val="262626"/>
          <w:kern w:val="0"/>
          <w:sz w:val="24"/>
          <w:szCs w:val="24"/>
        </w:rPr>
        <w:t>IPV的儿童予以补种。</w:t>
      </w:r>
    </w:p>
    <w:p w:rsidR="0014674D" w:rsidRDefault="0014674D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</w:p>
    <w:p w:rsidR="0014674D" w:rsidRPr="00C21F06" w:rsidRDefault="00C21F06" w:rsidP="00C21F06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C21F0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4、</w:t>
      </w:r>
      <w:r w:rsidR="0014674D" w:rsidRPr="00C21F0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为什么要开展含麻疹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、风疹、腮腺炎</w:t>
      </w:r>
      <w:r w:rsidR="0014674D" w:rsidRPr="00C21F0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成分疫苗的查漏补种？</w:t>
      </w:r>
    </w:p>
    <w:p w:rsidR="0014674D" w:rsidRDefault="0014674D" w:rsidP="00C21F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lastRenderedPageBreak/>
        <w:t>我市人口密集，人员流动性大，是麻疹、风疹、腮腺炎的高发地区，为保证疫苗免疫效果，减少此三类传染病在儿童中的发生和流行，因此开展麻疹、风疹和腮腺炎疫苗的查漏补种。</w:t>
      </w:r>
    </w:p>
    <w:p w:rsidR="00C21F06" w:rsidRDefault="00C21F06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</w:p>
    <w:p w:rsidR="00C21F06" w:rsidRPr="000A7D97" w:rsidRDefault="00C21F06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</w:t>
      </w:r>
      <w:r w:rsidRPr="000A7D9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 5、重要提醒</w:t>
      </w:r>
    </w:p>
    <w:p w:rsidR="00C21F06" w:rsidRDefault="00C21F06" w:rsidP="00C21F06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 儿童在3岁</w:t>
      </w:r>
      <w:r w:rsidR="001223ED">
        <w:rPr>
          <w:rFonts w:asciiTheme="minorEastAsia" w:hAnsiTheme="minorEastAsia" w:cs="宋体" w:hint="eastAsia"/>
          <w:bCs/>
          <w:kern w:val="0"/>
          <w:sz w:val="24"/>
          <w:szCs w:val="24"/>
        </w:rPr>
        <w:t>之前，需接种的疫苗较多，家长应定期查看预防接种证和儿童预防接种</w:t>
      </w: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预约单，及时带孩子前往接种疫苗。儿童预防接种证在儿童入托、入学、出国留学、部分境外旅游时</w:t>
      </w:r>
      <w:r w:rsidR="000A7D97">
        <w:rPr>
          <w:rFonts w:asciiTheme="minorEastAsia" w:hAnsiTheme="minorEastAsia" w:cs="宋体" w:hint="eastAsia"/>
          <w:bCs/>
          <w:kern w:val="0"/>
          <w:sz w:val="24"/>
          <w:szCs w:val="24"/>
        </w:rPr>
        <w:t>均为重要证明文件，因此家长需妥善保存至儿童成年。</w:t>
      </w:r>
    </w:p>
    <w:p w:rsidR="000A7D97" w:rsidRDefault="000A7D97" w:rsidP="000A7D97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</w:p>
    <w:p w:rsidR="000A7D97" w:rsidRPr="000A7D97" w:rsidRDefault="000A7D97" w:rsidP="000A7D97">
      <w:pPr>
        <w:widowControl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附：</w:t>
      </w:r>
    </w:p>
    <w:p w:rsidR="00C21F06" w:rsidRPr="00C21F06" w:rsidRDefault="00C21F06" w:rsidP="00C21F06">
      <w:pPr>
        <w:spacing w:line="4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C21F06">
        <w:rPr>
          <w:rFonts w:ascii="宋体" w:eastAsia="宋体" w:hAnsi="宋体" w:cs="Times New Roman" w:hint="eastAsia"/>
          <w:b/>
          <w:sz w:val="36"/>
          <w:szCs w:val="36"/>
        </w:rPr>
        <w:t>广东省国家免疫规划疫苗免疫程序</w:t>
      </w:r>
    </w:p>
    <w:p w:rsidR="00C21F06" w:rsidRPr="00C21F06" w:rsidRDefault="00C21F06" w:rsidP="00C21F06">
      <w:pPr>
        <w:spacing w:line="460" w:lineRule="exact"/>
        <w:jc w:val="center"/>
        <w:rPr>
          <w:rFonts w:ascii="仿宋_GB2312" w:eastAsia="仿宋_GB2312" w:hAnsi="Times New Roman" w:cs="Times New Roman"/>
          <w:sz w:val="36"/>
          <w:szCs w:val="36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21"/>
        <w:gridCol w:w="707"/>
        <w:gridCol w:w="472"/>
        <w:gridCol w:w="738"/>
        <w:gridCol w:w="684"/>
        <w:gridCol w:w="526"/>
        <w:gridCol w:w="898"/>
        <w:gridCol w:w="1237"/>
        <w:gridCol w:w="778"/>
        <w:gridCol w:w="833"/>
        <w:gridCol w:w="689"/>
        <w:gridCol w:w="715"/>
      </w:tblGrid>
      <w:tr w:rsidR="00C21F06" w:rsidRPr="00C21F06" w:rsidTr="00C023AC">
        <w:trPr>
          <w:cantSplit/>
          <w:trHeight w:val="289"/>
          <w:jc w:val="center"/>
        </w:trPr>
        <w:tc>
          <w:tcPr>
            <w:tcW w:w="821" w:type="dxa"/>
            <w:vMerge w:val="restart"/>
            <w:vAlign w:val="center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年</w:t>
            </w: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 xml:space="preserve"> </w:t>
            </w: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龄</w:t>
            </w:r>
          </w:p>
        </w:tc>
        <w:tc>
          <w:tcPr>
            <w:tcW w:w="8277" w:type="dxa"/>
            <w:gridSpan w:val="11"/>
            <w:vAlign w:val="center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proofErr w:type="gramStart"/>
            <w:r w:rsidRPr="00C21F06">
              <w:rPr>
                <w:rFonts w:ascii="宋体" w:eastAsia="宋体" w:hAnsi="宋体" w:cs="Arial" w:hint="eastAsia"/>
                <w:b/>
                <w:sz w:val="24"/>
                <w:szCs w:val="24"/>
              </w:rPr>
              <w:t>疫</w:t>
            </w:r>
            <w:proofErr w:type="gramEnd"/>
            <w:r w:rsidRPr="00C21F06">
              <w:rPr>
                <w:rFonts w:ascii="宋体" w:eastAsia="宋体" w:hAnsi="宋体" w:cs="Arial" w:hint="eastAsia"/>
                <w:b/>
                <w:sz w:val="24"/>
                <w:szCs w:val="24"/>
              </w:rPr>
              <w:t xml:space="preserve">    苗    名    称      </w:t>
            </w:r>
          </w:p>
        </w:tc>
      </w:tr>
      <w:tr w:rsidR="00C21F06" w:rsidRPr="00C21F06" w:rsidTr="00C023AC">
        <w:trPr>
          <w:cantSplit/>
          <w:trHeight w:val="428"/>
          <w:jc w:val="center"/>
        </w:trPr>
        <w:tc>
          <w:tcPr>
            <w:tcW w:w="821" w:type="dxa"/>
            <w:vMerge/>
            <w:vAlign w:val="center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乙肝</w:t>
            </w:r>
          </w:p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疫苗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卡介苗</w:t>
            </w:r>
          </w:p>
        </w:tc>
        <w:tc>
          <w:tcPr>
            <w:tcW w:w="738" w:type="dxa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脊灰</w:t>
            </w:r>
          </w:p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疫苗</w:t>
            </w:r>
          </w:p>
        </w:tc>
        <w:tc>
          <w:tcPr>
            <w:tcW w:w="684" w:type="dxa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百白破疫苗</w:t>
            </w:r>
          </w:p>
        </w:tc>
        <w:tc>
          <w:tcPr>
            <w:tcW w:w="526" w:type="dxa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bCs/>
                <w:sz w:val="24"/>
                <w:szCs w:val="24"/>
              </w:rPr>
              <w:t>白</w:t>
            </w: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破</w:t>
            </w:r>
          </w:p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疫苗</w:t>
            </w:r>
          </w:p>
        </w:tc>
        <w:tc>
          <w:tcPr>
            <w:tcW w:w="898" w:type="dxa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麻风</w:t>
            </w:r>
          </w:p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疫苗</w:t>
            </w:r>
          </w:p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(</w:t>
            </w: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麻疹疫苗</w:t>
            </w: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proofErr w:type="gramStart"/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麻腮风</w:t>
            </w:r>
            <w:proofErr w:type="gramEnd"/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疫苗</w:t>
            </w:r>
          </w:p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(</w:t>
            </w:r>
            <w:proofErr w:type="gramStart"/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麻腮疫苗</w:t>
            </w:r>
            <w:proofErr w:type="gramEnd"/>
          </w:p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或麻疹疫苗</w:t>
            </w: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)</w:t>
            </w:r>
          </w:p>
        </w:tc>
        <w:tc>
          <w:tcPr>
            <w:tcW w:w="778" w:type="dxa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乙脑减毒活疫苗</w:t>
            </w:r>
          </w:p>
        </w:tc>
        <w:tc>
          <w:tcPr>
            <w:tcW w:w="833" w:type="dxa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A</w:t>
            </w: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群流脑疫苗</w:t>
            </w:r>
          </w:p>
        </w:tc>
        <w:tc>
          <w:tcPr>
            <w:tcW w:w="689" w:type="dxa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A+C</w:t>
            </w: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群流脑疫苗</w:t>
            </w:r>
          </w:p>
        </w:tc>
        <w:tc>
          <w:tcPr>
            <w:tcW w:w="715" w:type="dxa"/>
          </w:tcPr>
          <w:p w:rsidR="00C21F06" w:rsidRPr="00C21F06" w:rsidRDefault="00C21F06" w:rsidP="00C21F06">
            <w:pPr>
              <w:snapToGrid w:val="0"/>
              <w:spacing w:line="288" w:lineRule="auto"/>
              <w:jc w:val="center"/>
              <w:rPr>
                <w:rFonts w:ascii="宋体" w:eastAsia="仿宋_GB2312" w:hAnsi="宋体" w:cs="Arial"/>
                <w:b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/>
                <w:sz w:val="24"/>
                <w:szCs w:val="24"/>
              </w:rPr>
              <w:t>甲肝减毒活疫苗</w:t>
            </w:r>
          </w:p>
        </w:tc>
      </w:tr>
      <w:tr w:rsidR="00C21F06" w:rsidRPr="00C21F06" w:rsidTr="00C023AC">
        <w:trPr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出生时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73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月龄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2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2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月龄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3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月龄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2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trHeight w:val="389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4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月龄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3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2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5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月龄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3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cantSplit/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6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月龄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3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接种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2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剂次，第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、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2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剂次间隔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3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个月。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cantSplit/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8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月龄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833" w:type="dxa"/>
            <w:vMerge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</w:tr>
      <w:tr w:rsidR="00C21F06" w:rsidRPr="00C21F06" w:rsidTr="00C023AC">
        <w:trPr>
          <w:cantSplit/>
          <w:trHeight w:val="389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18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月龄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  <w:vertAlign w:val="superscript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4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vMerge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</w:tr>
      <w:tr w:rsidR="00C21F06" w:rsidRPr="00C21F06" w:rsidTr="00C023AC">
        <w:trPr>
          <w:cantSplit/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24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月龄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2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lastRenderedPageBreak/>
              <w:t>3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周岁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4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周岁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  <w:vertAlign w:val="superscript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4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684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</w:tr>
      <w:tr w:rsidR="00C21F06" w:rsidRPr="00C21F06" w:rsidTr="00C023AC">
        <w:trPr>
          <w:trHeight w:val="376"/>
          <w:jc w:val="center"/>
        </w:trPr>
        <w:tc>
          <w:tcPr>
            <w:tcW w:w="821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6</w:t>
            </w:r>
            <w:r w:rsidRPr="00C21F06">
              <w:rPr>
                <w:rFonts w:ascii="宋体" w:eastAsia="仿宋_GB2312" w:hAnsi="宋体" w:cs="Arial" w:hint="eastAsia"/>
                <w:sz w:val="24"/>
                <w:szCs w:val="24"/>
              </w:rPr>
              <w:t>周岁</w:t>
            </w:r>
          </w:p>
        </w:tc>
        <w:tc>
          <w:tcPr>
            <w:tcW w:w="70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  <w:vertAlign w:val="superscript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1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89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第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2</w:t>
            </w:r>
            <w:r w:rsidRPr="00C21F06">
              <w:rPr>
                <w:rFonts w:ascii="宋体" w:eastAsia="仿宋_GB2312" w:hAnsi="宋体" w:cs="Arial" w:hint="eastAsia"/>
                <w:bCs/>
                <w:sz w:val="24"/>
                <w:szCs w:val="24"/>
              </w:rPr>
              <w:t>剂</w:t>
            </w:r>
          </w:p>
        </w:tc>
        <w:tc>
          <w:tcPr>
            <w:tcW w:w="715" w:type="dxa"/>
            <w:vAlign w:val="center"/>
          </w:tcPr>
          <w:p w:rsidR="00C21F06" w:rsidRPr="00C21F06" w:rsidRDefault="00C21F06" w:rsidP="00C21F06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仿宋_GB2312" w:hAnsi="宋体" w:cs="Arial"/>
                <w:bCs/>
                <w:sz w:val="24"/>
                <w:szCs w:val="24"/>
              </w:rPr>
            </w:pPr>
          </w:p>
        </w:tc>
      </w:tr>
    </w:tbl>
    <w:p w:rsidR="00C21F06" w:rsidRDefault="006A522B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 w:hint="eastAsia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</w:t>
      </w:r>
    </w:p>
    <w:p w:rsidR="006A522B" w:rsidRDefault="006A522B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 w:hint="eastAsia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                                                蔡琳（免疫规划科）</w:t>
      </w:r>
    </w:p>
    <w:p w:rsidR="006A522B" w:rsidRPr="00C21F06" w:rsidRDefault="006A522B">
      <w:pPr>
        <w:widowControl/>
        <w:spacing w:line="360" w:lineRule="auto"/>
        <w:ind w:firstLineChars="100" w:firstLine="240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                                                 </w:t>
      </w:r>
      <w:r w:rsidR="00E01F8C">
        <w:rPr>
          <w:rFonts w:asciiTheme="minorEastAsia" w:hAnsiTheme="minorEastAsia" w:cs="宋体" w:hint="eastAsia"/>
          <w:bCs/>
          <w:kern w:val="0"/>
          <w:sz w:val="24"/>
          <w:szCs w:val="24"/>
        </w:rPr>
        <w:t xml:space="preserve">   </w:t>
      </w:r>
      <w:bookmarkStart w:id="0" w:name="_GoBack"/>
      <w:bookmarkEnd w:id="0"/>
      <w:r>
        <w:rPr>
          <w:rFonts w:asciiTheme="minorEastAsia" w:hAnsiTheme="minorEastAsia" w:cs="宋体" w:hint="eastAsia"/>
          <w:bCs/>
          <w:kern w:val="0"/>
          <w:sz w:val="24"/>
          <w:szCs w:val="24"/>
        </w:rPr>
        <w:t>2018.3.6</w:t>
      </w:r>
    </w:p>
    <w:sectPr w:rsidR="006A522B" w:rsidRPr="00C2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DD" w:rsidRDefault="008E06DD" w:rsidP="00C21F06">
      <w:r>
        <w:separator/>
      </w:r>
    </w:p>
  </w:endnote>
  <w:endnote w:type="continuationSeparator" w:id="0">
    <w:p w:rsidR="008E06DD" w:rsidRDefault="008E06DD" w:rsidP="00C2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DD" w:rsidRDefault="008E06DD" w:rsidP="00C21F06">
      <w:r>
        <w:separator/>
      </w:r>
    </w:p>
  </w:footnote>
  <w:footnote w:type="continuationSeparator" w:id="0">
    <w:p w:rsidR="008E06DD" w:rsidRDefault="008E06DD" w:rsidP="00C2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1B"/>
    <w:rsid w:val="00012E16"/>
    <w:rsid w:val="000A7D97"/>
    <w:rsid w:val="000E2619"/>
    <w:rsid w:val="001223ED"/>
    <w:rsid w:val="0014674D"/>
    <w:rsid w:val="001C2CFE"/>
    <w:rsid w:val="00322FF0"/>
    <w:rsid w:val="003C411B"/>
    <w:rsid w:val="004D54B3"/>
    <w:rsid w:val="006A522B"/>
    <w:rsid w:val="006D59CD"/>
    <w:rsid w:val="0076419D"/>
    <w:rsid w:val="007B045D"/>
    <w:rsid w:val="00851D52"/>
    <w:rsid w:val="008E06DD"/>
    <w:rsid w:val="009330BD"/>
    <w:rsid w:val="00933582"/>
    <w:rsid w:val="00A63094"/>
    <w:rsid w:val="00AB416D"/>
    <w:rsid w:val="00AB5013"/>
    <w:rsid w:val="00BD0129"/>
    <w:rsid w:val="00C21F06"/>
    <w:rsid w:val="00C8613A"/>
    <w:rsid w:val="00E01F8C"/>
    <w:rsid w:val="00E25861"/>
    <w:rsid w:val="00E335C6"/>
    <w:rsid w:val="00E87C8A"/>
    <w:rsid w:val="00F9240A"/>
    <w:rsid w:val="027470CC"/>
    <w:rsid w:val="0ED51E53"/>
    <w:rsid w:val="250C3A36"/>
    <w:rsid w:val="2F0324FD"/>
    <w:rsid w:val="39C50366"/>
    <w:rsid w:val="47D56896"/>
    <w:rsid w:val="5EAB0296"/>
    <w:rsid w:val="61C6535B"/>
    <w:rsid w:val="739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1F0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1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1F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1F0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1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1F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210</Words>
  <Characters>1199</Characters>
  <Application>Microsoft Office Word</Application>
  <DocSecurity>0</DocSecurity>
  <Lines>9</Lines>
  <Paragraphs>2</Paragraphs>
  <ScaleCrop>false</ScaleCrop>
  <Company>Chinese ORG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902公用</dc:creator>
  <cp:lastModifiedBy>姚诗婷</cp:lastModifiedBy>
  <cp:revision>9</cp:revision>
  <dcterms:created xsi:type="dcterms:W3CDTF">2018-03-15T08:25:00Z</dcterms:created>
  <dcterms:modified xsi:type="dcterms:W3CDTF">2018-03-26T08:45:00Z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