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8240;mso-width-relative:page;mso-height-relative:page;" filled="f" stroked="t" coordsize="21600,21600" o:gfxdata="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1Cj+vSAAAACQEAAA8AAAAA&#10;AAAAAQAgAAAAIgAAAGRycy9kb3ducmV2LnhtbFBLAQIUABQAAAAIAIdO4kALyiQK4QEAAJ8DAAAO&#10;AAAAAAAAAAEAIAAAACE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关于区七届人大六次会议代表建议</w:t>
      </w: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《关于加快培育“非遗新文创”产业，构建面向未来的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战略性现代文化产业体系的建议》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eastAsia="zh-CN"/>
        </w:rPr>
        <w:t>（第20200100号）</w:t>
      </w:r>
      <w:r>
        <w:rPr>
          <w:rFonts w:hint="eastAsia" w:ascii="方正小标宋_GBK" w:eastAsia="方正小标宋_GBK"/>
          <w:sz w:val="44"/>
          <w:szCs w:val="44"/>
          <w:highlight w:val="none"/>
        </w:rPr>
        <w:t>的回复意见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尊敬的宇叶红等</w:t>
      </w:r>
      <w:r>
        <w:rPr>
          <w:rFonts w:hint="eastAsia" w:ascii="仿宋_GB2312"/>
          <w:kern w:val="0"/>
          <w:sz w:val="32"/>
          <w:szCs w:val="32"/>
          <w:highlight w:val="none"/>
          <w:lang w:val="en-US" w:eastAsia="zh-CN"/>
        </w:rPr>
        <w:t>13名代表：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你们好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！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在区七届人大六次会议代表建议《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关于加快培育“非遗新文创”产业，构建面向未来的战略性现代文化产业体系的建议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》（第2020</w:t>
      </w:r>
      <w:r>
        <w:rPr>
          <w:rFonts w:hint="eastAsia" w:ascii="仿宋_GB2312"/>
          <w:kern w:val="0"/>
          <w:sz w:val="32"/>
          <w:szCs w:val="32"/>
          <w:highlight w:val="none"/>
          <w:lang w:val="en-US" w:eastAsia="zh-CN"/>
        </w:rPr>
        <w:t>0100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号）收悉。首先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非常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感谢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你们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对福田区文化体育工作的关心和重视，所提建议对我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具有重要的参考价值和指导意义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我局已于今年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kern w:val="0"/>
          <w:sz w:val="32"/>
          <w:szCs w:val="32"/>
        </w:rPr>
        <w:t>福田区文化广电旅游体育局办理20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研究，结合实际情况，现将办理情况答复如下</w:t>
      </w:r>
      <w:r>
        <w:rPr>
          <w:rFonts w:hint="eastAsia" w:ascii="仿宋_GB2312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一、非物质文化遗产是福田区的宝贵文化财富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/>
          <w:kern w:val="0"/>
          <w:sz w:val="32"/>
          <w:szCs w:val="32"/>
          <w:lang w:eastAsia="zh-CN"/>
        </w:rPr>
      </w:pPr>
      <w:r>
        <w:rPr>
          <w:rFonts w:hint="eastAsia" w:ascii="仿宋_GB2312"/>
          <w:kern w:val="0"/>
          <w:sz w:val="32"/>
          <w:szCs w:val="32"/>
          <w:lang w:eastAsia="zh-CN"/>
        </w:rPr>
        <w:t>非物质文化遗产是中国文化的重要构成，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蕴含着中华民族特有的精神价值、思维方式、想象力</w:t>
      </w:r>
      <w:r>
        <w:rPr>
          <w:rFonts w:hint="eastAsia" w:ascii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体现</w:t>
      </w:r>
      <w:r>
        <w:rPr>
          <w:rFonts w:hint="eastAsia" w:ascii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民族的生命力和创造力</w:t>
      </w:r>
      <w:r>
        <w:rPr>
          <w:rFonts w:hint="eastAsia" w:ascii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具有</w:t>
      </w:r>
      <w:r>
        <w:rPr>
          <w:rFonts w:hint="eastAsia" w:ascii="仿宋_GB2312"/>
          <w:kern w:val="0"/>
          <w:sz w:val="32"/>
          <w:szCs w:val="32"/>
          <w:lang w:eastAsia="zh-CN"/>
        </w:rPr>
        <w:t>非凡的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历史文化</w:t>
      </w:r>
      <w:r>
        <w:rPr>
          <w:rFonts w:hint="eastAsia" w:ascii="仿宋_GB2312"/>
          <w:kern w:val="0"/>
          <w:sz w:val="32"/>
          <w:szCs w:val="32"/>
          <w:lang w:eastAsia="zh-CN"/>
        </w:rPr>
        <w:t>意义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/>
          <w:kern w:val="0"/>
          <w:sz w:val="32"/>
          <w:szCs w:val="32"/>
          <w:lang w:eastAsia="zh-CN"/>
        </w:rPr>
        <w:t>福田有深厚的历史文化渊源，</w:t>
      </w:r>
      <w:r>
        <w:rPr>
          <w:rFonts w:hint="eastAsia" w:ascii="仿宋_GB2312"/>
          <w:color w:val="auto"/>
          <w:kern w:val="0"/>
          <w:sz w:val="32"/>
          <w:szCs w:val="32"/>
          <w:lang w:eastAsia="zh-CN"/>
        </w:rPr>
        <w:t>多项福田区级非物质文化遗产，累计推出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六批次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区级非物质文化遗产名录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，目前第七批次正在公示当中。</w:t>
      </w:r>
      <w:r>
        <w:rPr>
          <w:rFonts w:hint="eastAsia" w:ascii="仿宋_GB2312"/>
          <w:color w:val="auto"/>
          <w:kern w:val="0"/>
          <w:sz w:val="32"/>
          <w:szCs w:val="32"/>
          <w:lang w:eastAsia="zh-CN"/>
        </w:rPr>
        <w:t>随着</w:t>
      </w:r>
      <w:r>
        <w:rPr>
          <w:rFonts w:hint="eastAsia" w:ascii="仿宋_GB2312"/>
          <w:kern w:val="0"/>
          <w:sz w:val="32"/>
          <w:szCs w:val="32"/>
          <w:lang w:eastAsia="zh-CN"/>
        </w:rPr>
        <w:t>非物质文化遗产的保护氛围日益浓厚，多元消费体系的不断完善，非物质文化遗产的经济价值逐步显现，相关消费产品越来越受到消费者的青睐，福田非物质文化遗产产业尤其是“非遗新文创”产业获得了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二、福田区高度重视非物质文化遗产产业发展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/>
        <w:textAlignment w:val="auto"/>
        <w:outlineLvl w:val="9"/>
        <w:rPr>
          <w:rFonts w:hint="eastAsia" w:ascii="仿宋_GB2312" w:hAnsi="仿宋_GB2312" w:cs="仿宋_GB2312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</w:rPr>
        <w:t>近年来，福田区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高度重视非物质文化遗产产业发展工作，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</w:rPr>
        <w:t>致力于非物质文化遗产的保护、开发和传承，开展形式多元的非遗相关展、演、雅集、讲座等活动，集中宣传和展示福田区近年非遗保护成果，提高市民对非遗的认知度、认同感、自豪感和参与意识，促进福田区各非遗特色项目之间的交流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。同时不断加大对于非物质文化遗产产业的扶持力度，从资金、场地、宣传、活动等多个方面给予支持，注重非遗产业与其他文化产业、旅游产业的融合发展，推动传统非物质文化遗产向新文创转型升级。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/>
        </w:rPr>
        <w:t>三、福田区将进一步加强“非遗新文创”产业发展，全力打造非遗产业高地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为进一步促进非物质文化遗产的发扬、发展，福田区将积极打造政府引导、市场培育、主体参与的产业体系，助力非物质文化遗产拓展发展空间。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（一）充分利用现有文化创意产业园区，打造非遗文创产业发展阵地。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充分挖掘现有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10个文化创意产业园区的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产业空间，引导、鼓励非遗文化主体聚集发展，打造非遗文化的规模效应。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探索构建完善的非物质文化遗产发展产业链，丰富产业化发展的内容，从非物质文化遗产的价值转化、推广等多个层面出发，为产业化发展提供常态、稳定的基础支撑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（二）借助新兴科技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为非遗注入新动力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充分发挥福田区设计领域优势，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借助互联网、大数据等前沿新型技术，通过创新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将传统文化重新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演绎与流行再造，与潮流体验进行有机融合，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探索“非遗+市场+双创”的融合发展模式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构建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“非遗新文创”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全新文化IP，打造具有内涵的原创文化精品。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注重产业化人才的引入和培养。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充分发挥福田区设计产业优势，加大对非物质文化遗产传承人的培养力度，提高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其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产业化发展趋势和规律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的认识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提升其经营能力。积极导入非物质文化遗产设计师品牌，深入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挖掘具有创造性思维和创新性能力的人才，为产业化发展注入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新理念。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（四）进一步加大政策扶持力度。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目前，我区的非物质文化遗产项目可申请福田区宣传文化事业发展资金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。为更好促进非遗产业发展，福田区将积极研究制定专项政策条款，在人才引进、培养、传承人帮扶等方面，对非遗文创产业发展提供更多支持。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/>
          <w:kern w:val="0"/>
          <w:sz w:val="32"/>
          <w:szCs w:val="32"/>
          <w:lang w:eastAsia="zh-CN"/>
        </w:rPr>
        <w:t>深圳市</w:t>
      </w:r>
      <w:r>
        <w:rPr>
          <w:rFonts w:hint="eastAsia" w:ascii="仿宋_GB2312" w:eastAsia="仿宋_GB2312"/>
          <w:kern w:val="0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80" w:firstLine="640" w:firstLineChars="200"/>
        <w:jc w:val="right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（联系人：</w:t>
      </w:r>
      <w:r>
        <w:rPr>
          <w:rFonts w:hint="eastAsia" w:ascii="仿宋_GB2312"/>
          <w:kern w:val="0"/>
          <w:sz w:val="32"/>
          <w:szCs w:val="32"/>
          <w:lang w:eastAsia="zh-CN"/>
        </w:rPr>
        <w:t>倪浩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，联系电话：15920062064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8240;mso-width-relative:page;mso-height-relative:page;" filled="f" stroked="t" coordsize="21600,21600" o:gfxdata="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17NjtYAAAAIAQAA&#10;DwAAAAAAAAABACAAAAAiAAAAZHJzL2Rvd25yZXYueG1sUEsBAhQAFAAAAAgAh07iQN7l8gjiAQAA&#10;oAMAAA4AAAAAAAAAAQAgAAAAJQEAAGRycy9lMm9Eb2MueG1sUEsFBgAAAAAGAAYAWQEAAHkFAAAA&#10;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29B27AF"/>
    <w:rsid w:val="049032A3"/>
    <w:rsid w:val="079705F8"/>
    <w:rsid w:val="07D252F3"/>
    <w:rsid w:val="0B0178E5"/>
    <w:rsid w:val="0BC4585B"/>
    <w:rsid w:val="0C2877B2"/>
    <w:rsid w:val="11A96113"/>
    <w:rsid w:val="11F95925"/>
    <w:rsid w:val="127E6403"/>
    <w:rsid w:val="14E81255"/>
    <w:rsid w:val="160F0FCA"/>
    <w:rsid w:val="1A986574"/>
    <w:rsid w:val="1BF51A69"/>
    <w:rsid w:val="21F93EE2"/>
    <w:rsid w:val="2357223B"/>
    <w:rsid w:val="262533AA"/>
    <w:rsid w:val="27872A25"/>
    <w:rsid w:val="2A5B31C4"/>
    <w:rsid w:val="2B9221B7"/>
    <w:rsid w:val="2BED1C5F"/>
    <w:rsid w:val="2BFB02FA"/>
    <w:rsid w:val="2FA4393B"/>
    <w:rsid w:val="30976D37"/>
    <w:rsid w:val="354A14A3"/>
    <w:rsid w:val="38680B69"/>
    <w:rsid w:val="38A135BC"/>
    <w:rsid w:val="39C64A68"/>
    <w:rsid w:val="3CB7067E"/>
    <w:rsid w:val="3D841DA6"/>
    <w:rsid w:val="3F096D13"/>
    <w:rsid w:val="409176AB"/>
    <w:rsid w:val="40CA2BCE"/>
    <w:rsid w:val="41D21724"/>
    <w:rsid w:val="480C47CB"/>
    <w:rsid w:val="49FD077D"/>
    <w:rsid w:val="4B071016"/>
    <w:rsid w:val="4BDA2011"/>
    <w:rsid w:val="4C9606CE"/>
    <w:rsid w:val="50FB0903"/>
    <w:rsid w:val="52847B7C"/>
    <w:rsid w:val="545E151B"/>
    <w:rsid w:val="5515084A"/>
    <w:rsid w:val="57C25DA3"/>
    <w:rsid w:val="588A32E3"/>
    <w:rsid w:val="593228C1"/>
    <w:rsid w:val="5A2F539D"/>
    <w:rsid w:val="5A8D3CB7"/>
    <w:rsid w:val="5B1942FB"/>
    <w:rsid w:val="5CF3344F"/>
    <w:rsid w:val="5DB8367E"/>
    <w:rsid w:val="5F0379EA"/>
    <w:rsid w:val="5F461500"/>
    <w:rsid w:val="62785947"/>
    <w:rsid w:val="639714A2"/>
    <w:rsid w:val="64CD5288"/>
    <w:rsid w:val="662C440D"/>
    <w:rsid w:val="668D5F28"/>
    <w:rsid w:val="66935E31"/>
    <w:rsid w:val="67C02003"/>
    <w:rsid w:val="694D648F"/>
    <w:rsid w:val="694E476B"/>
    <w:rsid w:val="75310FC1"/>
    <w:rsid w:val="757F26BE"/>
    <w:rsid w:val="762C3CF9"/>
    <w:rsid w:val="76CC0CB9"/>
    <w:rsid w:val="77426DCF"/>
    <w:rsid w:val="784155E3"/>
    <w:rsid w:val="7A1036EA"/>
    <w:rsid w:val="7B187C78"/>
    <w:rsid w:val="7B8F3573"/>
    <w:rsid w:val="7CFD2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Administrator</cp:lastModifiedBy>
  <cp:lastPrinted>2020-07-01T02:46:00Z</cp:lastPrinted>
  <dcterms:modified xsi:type="dcterms:W3CDTF">2020-07-10T02:04:27Z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