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64" w:leftChars="-20"/>
        <w:jc w:val="center"/>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pPr>
        <w:adjustRightInd w:val="0"/>
        <w:snapToGrid w:val="0"/>
        <w:spacing w:line="560" w:lineRule="exact"/>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pt;height:0.05pt;width:468pt;z-index:251658240;mso-width-relative:page;mso-height-relative:page;" filled="f" stroked="t" coordsize="21600,21600" o:gfxdata="UEsDBAoAAAAAAIdO4kAAAAAAAAAAAAAAAAAEAAAAZHJzL1BLAwQUAAAACACHTuJAzUKP69IAAAAJ&#10;AQAADwAAAGRycy9kb3ducmV2LnhtbE1Py07DMBC8I/UfrK3ErbWTCighTg9InKGPA0c33iZR43Vk&#10;O03792y5wGk1D83OlJur68UFQ+w8aciWCgRS7W1HjYbD/mOxBhGTIWt6T6jhhhE21eyhNIX1E23x&#10;skuN4BCKhdHQpjQUUsa6RWfi0g9IrJ18cCYxDI20wUwc7nqZK/UsnemIP7RmwPcW6/NudBq+XwL5&#10;aft5+lqNdIv5cN7nT0rrx3mm3kAkvKY/M9zrc3WouNPRj2Sj6DUssjVvSSys+LLh9Zc43okMZFXK&#10;/wuqH1BLAwQUAAAACACHTuJAC8okCuEBAACfAwAADgAAAGRycy9lMm9Eb2MueG1srVNLjhMxEN0j&#10;cQfLe9KdGRKglc4sJoQNgkjMHKDiT7eFf7I96eQSXACJHaxYsuc2DMeYstNk+GwQohfVZfv5db1X&#10;1YuLvdFkJ0JUzrZ0OqkpEZY5rmzX0uur9aOnlMQEloN2VrT0ICK9WD58sBh8I85c7zQXgSCJjc3g&#10;W9qn5JuqiqwXBuLEeWHxULpgIOEydBUPMCC70dVZXc+rwQXug2MiRtxdHQ/psvBLKVh6LWUUieiW&#10;Ym2pxFDiNsdquYCmC+B7xcYy4B+qMKAsfvREtYIE5CaoP6iMYsFFJ9OEOVM5KRUTRQOqmda/qXnT&#10;gxdFC5oT/cmm+P9o2avdJhDFsXeUWDDYotv3X769+/j96weMt58/kWk2afCxQeyl3YRxFf0mZMV7&#10;GUx+oxayL8YeTsaKfSIMN2fPHp/Pa/Sf4dn8fJYZq/urPsT0QjhDctJSrWxWDQ3sXsZ0hP6A5G1t&#10;yYCcT6azzAg4NVJDwtR41JGwk2+v+rEf0WnF10rrfDGGbnupA9kBTsN6XeMzVvILLH9rBbE/4spR&#10;hkHTC+DPLSfp4NEniwNNcyVGcEq0wPnPWUEmUPpvkGiCtuhFtvdoaM62jh+wKzc+qK5HQ0oHCgan&#10;oDg3Tmwes5/Xhen+v1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Cj+vSAAAACQEAAA8AAAAA&#10;AAAAAQAgAAAAIgAAAGRycy9kb3ducmV2LnhtbFBLAQIUABQAAAAIAIdO4kALyiQK4QEAAJ8DAAAO&#10;AAAAAAAAAAEAIAAAACEBAABkcnMvZTJvRG9jLnhtbFBLBQYAAAAABgAGAFkBAAB0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方正小标宋_GBK" w:eastAsia="方正小标宋_GBK"/>
          <w:sz w:val="44"/>
          <w:szCs w:val="44"/>
          <w:highlight w:val="none"/>
        </w:rPr>
      </w:pPr>
      <w:r>
        <w:rPr>
          <w:rFonts w:hint="eastAsia" w:ascii="方正小标宋_GBK" w:eastAsia="方正小标宋_GBK"/>
          <w:sz w:val="44"/>
          <w:szCs w:val="44"/>
          <w:highlight w:val="none"/>
        </w:rPr>
        <w:t>关于区七届人大六次会议代表建议《关于以</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社区公园为依托以5种核心球类为重点大力</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加强社区运动场地设施建设的建议》</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 xml:space="preserve">（第20200052号）的回复意见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eastAsia="仿宋_GB2312" w:cs="仿宋_GB2312"/>
          <w:sz w:val="32"/>
          <w:szCs w:val="32"/>
        </w:rPr>
        <w:t>黎逢炜</w:t>
      </w:r>
      <w:r>
        <w:rPr>
          <w:rFonts w:hint="eastAsia" w:ascii="仿宋_GB2312" w:eastAsia="仿宋_GB2312"/>
          <w:sz w:val="32"/>
          <w:szCs w:val="32"/>
          <w:highlight w:val="none"/>
        </w:rPr>
        <w:t xml:space="preserve">等代表：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七届人大六次会议代表建议《关于以社区公园为依托以5种核心球类为重点大力加强社区运动场地设施建设的建议》（第20200052号）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我局已于今年</w:t>
      </w:r>
      <w:r>
        <w:rPr>
          <w:rFonts w:hint="eastAsia" w:ascii="仿宋_GB2312"/>
          <w:sz w:val="32"/>
          <w:szCs w:val="32"/>
          <w:lang w:val="en-US" w:eastAsia="zh-CN"/>
        </w:rPr>
        <w:t>5</w:t>
      </w:r>
      <w:r>
        <w:rPr>
          <w:rFonts w:hint="eastAsia" w:ascii="仿宋_GB2312" w:eastAsia="仿宋_GB2312"/>
          <w:sz w:val="32"/>
          <w:szCs w:val="32"/>
          <w:lang w:val="en-US" w:eastAsia="zh-CN"/>
        </w:rPr>
        <w:t>月成立</w:t>
      </w:r>
      <w:r>
        <w:rPr>
          <w:rFonts w:hint="eastAsia" w:ascii="仿宋_GB2312" w:eastAsia="仿宋_GB2312"/>
          <w:sz w:val="32"/>
          <w:szCs w:val="32"/>
        </w:rPr>
        <w:t>福田区文化广电旅游体育局办理20</w:t>
      </w:r>
      <w:r>
        <w:rPr>
          <w:rFonts w:hint="eastAsia" w:ascii="仿宋_GB2312"/>
          <w:sz w:val="32"/>
          <w:szCs w:val="32"/>
          <w:lang w:val="en-US" w:eastAsia="zh-CN"/>
        </w:rPr>
        <w:t>20</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一、总体办理思路</w:t>
      </w:r>
      <w:r>
        <w:rPr>
          <w:rFonts w:hint="eastAsia" w:ascii="仿宋_GB2312" w:eastAsia="仿宋_GB2312"/>
          <w:sz w:val="32"/>
          <w:szCs w:val="32"/>
        </w:rPr>
        <w:cr/>
      </w:r>
      <w:r>
        <w:rPr>
          <w:rFonts w:hint="eastAsia" w:ascii="仿宋_GB2312" w:eastAsia="仿宋_GB2312"/>
          <w:sz w:val="32"/>
          <w:szCs w:val="32"/>
        </w:rPr>
        <w:t xml:space="preserve">    按照国务院《全民健身条例》《关于政府向社会力量购买服务的指导意见》《关于做好政府向社会力量购买公共文化服务工作的意见》等文件要求，结合福田区人民政府出台的《福田区全民健身实施条例（2016-2020）》《深圳市福田区建设体育强区发展规划（2018-2025）》《福田文化中心区重大文体设施建设规划》等有关政策。对《关于以社区公园为依托以5种核心球类为重点大力加强社区运动场地设施建设的建议》（第20200052号）及《关于在城市建设中加大公共运动场地配置数量的建议》（第20200053号）认真研究，深入实际解决问题，进一步完善社区公园文体设施的建设，实现居民区、社区、商圈、公园等地附近数百米范围内文体设施全覆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二、具体办理措施</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根据代表所提建议，我局于</w:t>
      </w:r>
      <w:r>
        <w:rPr>
          <w:rFonts w:hint="eastAsia" w:ascii="仿宋_GB2312" w:eastAsia="仿宋_GB2312"/>
          <w:sz w:val="32"/>
          <w:szCs w:val="32"/>
          <w:lang w:val="en-US" w:eastAsia="zh-CN"/>
        </w:rPr>
        <w:t>2</w:t>
      </w:r>
      <w:r>
        <w:rPr>
          <w:rFonts w:hint="eastAsia" w:ascii="仿宋_GB2312"/>
          <w:sz w:val="32"/>
          <w:szCs w:val="32"/>
          <w:lang w:val="en-US" w:eastAsia="zh-CN"/>
        </w:rPr>
        <w:t>020</w:t>
      </w:r>
      <w:r>
        <w:rPr>
          <w:rFonts w:hint="eastAsia" w:ascii="仿宋_GB2312" w:eastAsia="仿宋_GB2312"/>
          <w:sz w:val="32"/>
          <w:szCs w:val="32"/>
          <w:lang w:val="en-US" w:eastAsia="zh-CN"/>
        </w:rPr>
        <w:t>年</w:t>
      </w:r>
      <w:r>
        <w:rPr>
          <w:rFonts w:hint="eastAsia" w:ascii="仿宋_GB2312"/>
          <w:sz w:val="32"/>
          <w:szCs w:val="32"/>
          <w:lang w:val="en-US" w:eastAsia="zh-CN"/>
        </w:rPr>
        <w:t>6</w:t>
      </w:r>
      <w:r>
        <w:rPr>
          <w:rFonts w:hint="eastAsia" w:ascii="仿宋_GB2312" w:eastAsia="仿宋_GB2312"/>
          <w:sz w:val="32"/>
          <w:szCs w:val="32"/>
          <w:lang w:val="en-US" w:eastAsia="zh-CN"/>
        </w:rPr>
        <w:t>月</w:t>
      </w:r>
      <w:r>
        <w:rPr>
          <w:rFonts w:hint="eastAsia" w:ascii="仿宋_GB2312" w:eastAsia="仿宋_GB2312"/>
          <w:sz w:val="32"/>
          <w:szCs w:val="32"/>
          <w:lang w:eastAsia="zh-CN"/>
        </w:rPr>
        <w:t>拟定办理方案，</w:t>
      </w:r>
      <w:r>
        <w:rPr>
          <w:rFonts w:hint="eastAsia" w:ascii="仿宋_GB2312"/>
          <w:sz w:val="32"/>
          <w:szCs w:val="32"/>
          <w:lang w:eastAsia="zh-CN"/>
        </w:rPr>
        <w:t>并报区人大常委会办公室审定</w:t>
      </w:r>
      <w:r>
        <w:rPr>
          <w:rFonts w:hint="eastAsia" w:ascii="仿宋_GB2312" w:eastAsia="仿宋_GB2312"/>
          <w:sz w:val="32"/>
          <w:szCs w:val="32"/>
          <w:lang w:val="en-US" w:eastAsia="zh-CN"/>
        </w:rPr>
        <w:t>。具体内容如下：</w:t>
      </w:r>
    </w:p>
    <w:p>
      <w:pPr>
        <w:keepNext w:val="0"/>
        <w:keepLines w:val="0"/>
        <w:pageBreakBefore w:val="0"/>
        <w:widowControl w:val="0"/>
        <w:numPr>
          <w:ilvl w:val="0"/>
          <w:numId w:val="0"/>
        </w:numPr>
        <w:kinsoku/>
        <w:wordWrap/>
        <w:overflowPunct/>
        <w:topLinePunct w:val="0"/>
        <w:autoSpaceDE/>
        <w:autoSpaceDN/>
        <w:bidi w:val="0"/>
        <w:snapToGrid/>
        <w:spacing w:line="579" w:lineRule="exact"/>
        <w:ind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推动社区公园体育场地设施建设</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社区公园主要是服务于一定范围内居民的户外休憩、娱乐、体育、观赏的城市公园绿地，其设计和建设理念基于大多数市民的利益出发。对此，福田区社区公园在充分听取周边居民意见和诉求基础上，结合社区使用群体和人文特色，主要通过绿化景观提升、增加健身器材、慢跑道等，满足周边居民的各类需求。</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同时，为了满足市民对球类体育设施的需求，区</w:t>
      </w:r>
      <w:r>
        <w:rPr>
          <w:rFonts w:hint="eastAsia" w:ascii="仿宋_GB2312"/>
          <w:sz w:val="32"/>
          <w:szCs w:val="32"/>
          <w:lang w:eastAsia="zh-CN"/>
        </w:rPr>
        <w:t>政府</w:t>
      </w:r>
      <w:r>
        <w:rPr>
          <w:rFonts w:hint="eastAsia" w:ascii="仿宋_GB2312" w:eastAsia="仿宋_GB2312"/>
          <w:sz w:val="32"/>
          <w:szCs w:val="32"/>
        </w:rPr>
        <w:t>已在福荣都市绿道、桂花路绿道休闲带、上梅林文体公园、下梅林文体公园等均建设有球类场地，其中海滨生态体育公园为全国最大的上盖体育运动公园，分为足球生活、足球活动、足球运动三大功能区。未来，区城管局将结合场地条件、周边居民需求，持续在社区公园挖掘建设球类运动场地的可能性，使社区公园以更好地服务于社区、服务于居民。</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sz w:val="32"/>
          <w:szCs w:val="32"/>
          <w:lang w:eastAsia="zh-CN"/>
        </w:rPr>
        <w:t>此项工作由福田区城市管理和综合执法局负责。</w:t>
      </w:r>
    </w:p>
    <w:p>
      <w:pPr>
        <w:keepNext w:val="0"/>
        <w:keepLines w:val="0"/>
        <w:pageBreakBefore w:val="0"/>
        <w:widowControl w:val="0"/>
        <w:numPr>
          <w:ilvl w:val="0"/>
          <w:numId w:val="1"/>
        </w:numPr>
        <w:kinsoku/>
        <w:wordWrap/>
        <w:overflowPunct/>
        <w:topLinePunct w:val="0"/>
        <w:autoSpaceDE/>
        <w:autoSpaceDN/>
        <w:bidi w:val="0"/>
        <w:snapToGrid/>
        <w:spacing w:line="579" w:lineRule="exact"/>
        <w:ind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 w:hAnsi="楷体" w:eastAsia="楷体" w:cs="楷体"/>
          <w:sz w:val="32"/>
          <w:szCs w:val="32"/>
        </w:rPr>
        <w:t>统筹规划全区文体设施建设</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福田区文化广电旅游体育局于2019年初起草《福田文化中心区重大文体设施建设规划》，着眼于提升公共文体设施建设和服务水平，为福田区高质量率先建成社会主义现代化典范城区提供有力支撑，现已于5月以区政府名义印发。此规划紧密结合市级规划和福田总体发展战略，确保重点突出与区域统筹相结合，丰富设施规格和功能层次，完善全域立体化文体设施体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为进一步构建福田区文化体育品牌体系，倡导文明健康的生活方式，促进文体活动与文体场馆的深度融合，福田区已制作一份实用性强、趣味性强，方便市民群众使用的福田区文体手绘地图，市民通过地图可简单明了地查询福田区文体场馆及文体品牌活动。同时，还可以通过“福田文体通”中的“福利来了”——“我要导航”功能查询福田区的文体场馆位置信息。</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我区早于2010年就出台了《福田区公共体育场馆管理暂行办法》（以下简称“办法”），明确了由福田区文化广电旅游体育局负责区属公共体育场馆日常运行的业务指导等工作。并按要求加强本区公共体育场馆的管理和维护，充分发挥本区公共体育场馆的社会功能。另一方面，根据《办法》，福田区在原有辖区体育场馆公益惠民开放基础上，进一步扩大开放力度，截至目前，全区9大公共体育场馆全年各公益开放40天，特别是创新惠民开放模式，通过“政府补一点、企业让一点、市民出一点”的形式，引入皇冠体育中心等社会力量参与惠民开放，全年优惠开放数千场次，年度受惠群众超过45万人次，真正做到“行业全联动、人群全参与、项目全体验、区域全覆盖”，受到市民群众广泛好评，影响力巨大。市民可以通过“福田文体通”中的“福利来了”——“我要订场“对福田区体育场馆进行查询和预订。</w:t>
      </w:r>
    </w:p>
    <w:p>
      <w:pPr>
        <w:keepNext w:val="0"/>
        <w:keepLines w:val="0"/>
        <w:pageBreakBefore w:val="0"/>
        <w:widowControl w:val="0"/>
        <w:numPr>
          <w:ilvl w:val="0"/>
          <w:numId w:val="1"/>
        </w:numPr>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完善全区室外健身器材维护保养机制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福田区根据《深圳市体育彩票公益金管理办法》相关要求，出台了《深圳市福田区室外健身器材维护保养实施办法》。自2005年起，每年采用购买服务的方式委托具有相关资质的企业承接全区室外健身器材维护保养工作。每月至少完成一次福田辖区内政府投资建设的室外健身器材巡查，同时设立24小时受损热线电话，方便群众对室外健身器材和专职人员的监督。如接到损坏报告或巡查过程中发现器材的损耗、缺失、被盗等现象，将立即指派专业人员在2小时内前往现场进行维修、维护、补充，24小时内修复完毕，并配合责任单位进行验收。我局整合维护保养数据等相关资料，6月与人大黎逢炜等代表反映办理情况。同时，我局于今年4月份开展了全区体育场地普查及健身路径数据摸底工作，以便维保单位及时掌握全区最新室外健身路径情况，避免出现漏修、晚修的情形。</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提升街道、社区公共文体服务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福田区十个街道办</w:t>
      </w:r>
      <w:r>
        <w:rPr>
          <w:rFonts w:hint="eastAsia" w:ascii="仿宋_GB2312"/>
          <w:sz w:val="32"/>
          <w:szCs w:val="32"/>
          <w:lang w:eastAsia="zh-CN"/>
        </w:rPr>
        <w:t>每年安排</w:t>
      </w:r>
      <w:r>
        <w:rPr>
          <w:rFonts w:hint="eastAsia" w:ascii="仿宋_GB2312" w:eastAsia="仿宋_GB2312"/>
          <w:sz w:val="32"/>
          <w:szCs w:val="32"/>
        </w:rPr>
        <w:t>“文体事务”经费</w:t>
      </w:r>
      <w:bookmarkStart w:id="0" w:name="_GoBack"/>
      <w:bookmarkEnd w:id="0"/>
      <w:r>
        <w:rPr>
          <w:rFonts w:hint="eastAsia" w:ascii="仿宋_GB2312" w:eastAsia="仿宋_GB2312"/>
          <w:sz w:val="32"/>
          <w:szCs w:val="32"/>
        </w:rPr>
        <w:t xml:space="preserve">，主要用于街道社区体育运动会、老人体育节、组织辖区举办体育活动、组织参加市、区各种体育比赛等体育进社区活动方面的指出；用于举办各种书法展、美术、摄影、文化交流、讲座、春节义务写对联等社区服务、合唱节、街道图书馆运营等文化事业支出；用于各街道文化站各项工作、文化广场各项活动、文艺演出、宣传教育培训、文化站设施购置、文化墙制作费用、社区文化网络建设维护及管理运营等各项活动方面的支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eastAsia="zh-CN"/>
        </w:rPr>
        <w:t>再次感谢您对福田文化体育事业的关心和支持，希望您能一如既往地予以关注和支持，多提宝贵意见和建议。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20</w:t>
      </w:r>
      <w:r>
        <w:rPr>
          <w:rFonts w:hint="eastAsia" w:ascii="仿宋_GB2312" w:eastAsia="仿宋_GB2312"/>
          <w:sz w:val="32"/>
          <w:szCs w:val="32"/>
        </w:rPr>
        <w:t>年</w:t>
      </w:r>
      <w:r>
        <w:rPr>
          <w:rFonts w:hint="eastAsia" w:ascii="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sz w:val="32"/>
          <w:szCs w:val="32"/>
          <w:lang w:val="en-US" w:eastAsia="zh-CN"/>
        </w:rPr>
        <w:t>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48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szCs w:val="32"/>
          <w:lang w:eastAsia="zh-CN"/>
        </w:rPr>
        <w:t>（联系人：傅东阳</w:t>
      </w:r>
      <w:r>
        <w:rPr>
          <w:rFonts w:hint="eastAsia" w:ascii="仿宋_GB2312"/>
          <w:sz w:val="32"/>
          <w:szCs w:val="32"/>
          <w:lang w:val="en-US" w:eastAsia="zh-CN"/>
        </w:rPr>
        <w:t>，联系电话：15016015737</w:t>
      </w:r>
      <w:r>
        <w:rPr>
          <w:rFonts w:hint="eastAsia" w:ascii="仿宋_GB2312" w:eastAsia="仿宋_GB2312"/>
          <w:sz w:val="32"/>
          <w:szCs w:val="32"/>
          <w:lang w:eastAsia="zh-CN"/>
        </w:rPr>
        <w:t>）</w:t>
      </w:r>
    </w:p>
    <w:sectPr>
      <w:headerReference r:id="rId4" w:type="first"/>
      <w:footerReference r:id="rId6" w:type="first"/>
      <w:headerReference r:id="rId3" w:type="default"/>
      <w:footerReference r:id="rId5" w:type="default"/>
      <w:pgSz w:w="11906" w:h="16838"/>
      <w:pgMar w:top="1701" w:right="1474" w:bottom="1701" w:left="1587" w:header="851" w:footer="992" w:gutter="0"/>
      <w:cols w:space="0" w:num="1"/>
      <w:titlePg/>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top:-5.4pt;height:0.05pt;width:468pt;mso-position-horizontal:center;z-index:251658240;mso-width-relative:page;mso-height-relative:page;" filled="f" stroked="t" coordsize="21600,21600" o:gfxdata="UEsDBAoAAAAAAIdO4kAAAAAAAAAAAAAAAAAEAAAAZHJzL1BLAwQUAAAACACHTuJAF17NjtYAAAAI&#10;AQAADwAAAGRycy9kb3ducmV2LnhtbE2PzU7DMBCE70i8g7VI3Fo7QWpLiFMhBAeQQKIgcXXjJYlq&#10;ryPb6c/bs3Chx50Zzc5Xr4/eiT3GNATSUMwVCKQ22IE6DZ8fT7MViJQNWeMCoYYTJlg3lxe1qWw4&#10;0DvuN7kTXEKpMhr6nMdKytT26E2ahxGJve8Qvcl8xk7aaA5c7p0slVpIbwbiD70Z8aHHdreZvIZV&#10;F6OUr+Pb5E74vHz5erwvy53W11eFugOR8Zj/w/A7n6dDw5u2YSKbhNPAIFnDrFAMwPbtzYKV7Z+y&#10;BNnU8hyg+QFQSwMEFAAAAAgAh07iQN7l8gjiAQAAoAMAAA4AAABkcnMvZTJvRG9jLnhtbK1TS44T&#10;MRDdI3EHy3vSnR4mGlrpzGJC2CCIxHCAij/dFv7J9qSTS3ABJHawYsme2zAcg7KTyQywQYheVNuu&#10;5+d6z+X55c5oshUhKmc7Op3UlAjLHFe27+jb69WTC0piAstBOys6uheRXi4eP5qPvhWNG5zmIhAk&#10;sbEdfUeHlHxbVZENwkCcOC8sJqULBhJOQ1/xACOyG101dT2rRhe4D46JGHF1eUjSReGXUrD0Wsoo&#10;EtEdxdpSiaHETY7VYg5tH8APih3LgH+owoCyeOiJagkJyE1Qf1AZxYKLTqYJc6ZyUiomigZUM61/&#10;U/NmAC+KFjQn+pNN8f/RslfbdSCKd7ShxILBK7r98PX7+08/vn3EePvlM2ma7NLoY4vgK7sOx1n0&#10;65Al72Qw+Y9iyK44uz85K3aJMFw8f/b0bFbjBTDMzc7OM2N1v9WHmF4IZ0gedFQrm2VDC9uXMR2g&#10;d5C8rC0ZkbO+KIyAbSM1JCQ3HoWkQdlrvM53hSI6rfhKaZ03xtBvrnQgW8B2WK1q/I6V/ALLZy0h&#10;DgdcSWUYtIMA/txykvYejbLY0TRXYgSnRAt8AHlUkAmU/hskmqAtepHtPRiaRxvH93gtNz6ofkBD&#10;pqXKnME2KM4dWzb32cN5Ybp/W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17NjtYAAAAIAQAA&#10;DwAAAAAAAAABACAAAAAiAAAAZHJzL2Rvd25yZXYueG1sUEsBAhQAFAAAAAgAh07iQN7l8gjiAQAA&#10;oAMAAA4AAAAAAAAAAQAgAAAAJQEAAGRycy9lMm9Eb2MueG1sUEsFBgAAAAAGAAYAWQEAAHkFAAAA&#10;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8C230"/>
    <w:multiLevelType w:val="singleLevel"/>
    <w:tmpl w:val="5CF8C23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0284"/>
    <w:rsid w:val="0B0178E5"/>
    <w:rsid w:val="11F95925"/>
    <w:rsid w:val="21F93EE2"/>
    <w:rsid w:val="27872A25"/>
    <w:rsid w:val="2B9221B7"/>
    <w:rsid w:val="2BED1C5F"/>
    <w:rsid w:val="3F096D13"/>
    <w:rsid w:val="41D21724"/>
    <w:rsid w:val="4BDA2011"/>
    <w:rsid w:val="4C9606CE"/>
    <w:rsid w:val="50FB0903"/>
    <w:rsid w:val="545E151B"/>
    <w:rsid w:val="57C25DA3"/>
    <w:rsid w:val="593228C1"/>
    <w:rsid w:val="5A8D3CB7"/>
    <w:rsid w:val="5CF3344F"/>
    <w:rsid w:val="5F0379EA"/>
    <w:rsid w:val="637E3AC5"/>
    <w:rsid w:val="694E476B"/>
    <w:rsid w:val="76CC0CB9"/>
    <w:rsid w:val="77426DCF"/>
    <w:rsid w:val="7A103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link w:val="6"/>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默认段落字体 Para Char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ZXQ</dc:creator>
  <cp:lastModifiedBy>Administrator</cp:lastModifiedBy>
  <cp:lastPrinted>2020-07-01T02:46:00Z</cp:lastPrinted>
  <dcterms:modified xsi:type="dcterms:W3CDTF">2020-12-08T08:15:21Z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