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p>
    <w:p>
      <w:pPr>
        <w:jc w:val="center"/>
        <w:rPr>
          <w:rFonts w:ascii="方正小标宋简体" w:eastAsia="方正小标宋简体"/>
          <w:sz w:val="44"/>
          <w:szCs w:val="44"/>
        </w:rPr>
      </w:pPr>
      <w:r>
        <w:rPr>
          <w:rFonts w:hint="eastAsia" w:ascii="宋体" w:hAnsi="宋体" w:cs="宋体"/>
          <w:sz w:val="44"/>
          <w:szCs w:val="44"/>
        </w:rPr>
        <w:t>八卦岭片区产业空间供给侧改革专项</w:t>
      </w:r>
      <w:r>
        <w:rPr>
          <w:rFonts w:hint="eastAsia" w:ascii="宋体" w:hAnsi="宋体" w:cs="宋体"/>
          <w:sz w:val="44"/>
          <w:szCs w:val="44"/>
          <w:lang w:eastAsia="zh-CN"/>
        </w:rPr>
        <w:t>措施</w:t>
      </w:r>
    </w:p>
    <w:p>
      <w:pPr>
        <w:jc w:val="center"/>
        <w:rPr>
          <w:rFonts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征求意见稿</w:t>
      </w:r>
      <w:r>
        <w:rPr>
          <w:rFonts w:hint="eastAsia" w:ascii="仿宋" w:hAnsi="仿宋" w:eastAsia="仿宋" w:cs="仿宋"/>
          <w:b/>
          <w:sz w:val="32"/>
          <w:szCs w:val="32"/>
        </w:rPr>
        <w:t>）</w:t>
      </w:r>
      <w:bookmarkStart w:id="0" w:name="_GoBack"/>
      <w:bookmarkEnd w:id="0"/>
    </w:p>
    <w:p>
      <w:pPr>
        <w:rPr>
          <w:rFonts w:ascii="仿宋_GB2312" w:eastAsia="仿宋_GB2312"/>
          <w:sz w:val="32"/>
          <w:szCs w:val="32"/>
        </w:rPr>
      </w:pPr>
    </w:p>
    <w:p>
      <w:pPr>
        <w:pStyle w:val="10"/>
        <w:numPr>
          <w:ilvl w:val="0"/>
          <w:numId w:val="1"/>
        </w:numPr>
        <w:ind w:left="0" w:firstLine="640"/>
        <w:rPr>
          <w:rFonts w:hint="eastAsia" w:ascii="仿宋" w:hAnsi="仿宋" w:eastAsia="仿宋" w:cs="仿宋"/>
          <w:sz w:val="32"/>
          <w:szCs w:val="32"/>
        </w:rPr>
      </w:pPr>
      <w:r>
        <w:rPr>
          <w:rFonts w:hint="eastAsia" w:ascii="仿宋_GB2312" w:eastAsia="仿宋_GB2312"/>
          <w:sz w:val="32"/>
          <w:szCs w:val="32"/>
        </w:rPr>
        <w:t>【</w:t>
      </w:r>
      <w:r>
        <w:rPr>
          <w:rFonts w:hint="eastAsia" w:ascii="仿宋" w:hAnsi="仿宋" w:eastAsia="仿宋" w:cs="仿宋"/>
          <w:kern w:val="0"/>
          <w:sz w:val="32"/>
          <w:szCs w:val="32"/>
        </w:rPr>
        <w:t>政策目标】为促进</w:t>
      </w:r>
      <w:r>
        <w:rPr>
          <w:rFonts w:hint="eastAsia" w:ascii="仿宋" w:hAnsi="仿宋" w:eastAsia="仿宋" w:cs="仿宋"/>
          <w:kern w:val="0"/>
          <w:sz w:val="32"/>
          <w:szCs w:val="32"/>
          <w:lang w:eastAsia="zh-CN"/>
        </w:rPr>
        <w:t>八卦岭</w:t>
      </w:r>
      <w:r>
        <w:rPr>
          <w:rFonts w:hint="eastAsia" w:ascii="仿宋" w:hAnsi="仿宋" w:eastAsia="仿宋" w:cs="仿宋"/>
          <w:kern w:val="0"/>
          <w:sz w:val="32"/>
          <w:szCs w:val="32"/>
        </w:rPr>
        <w:t>片区转型发展,引入</w:t>
      </w:r>
      <w:r>
        <w:rPr>
          <w:rFonts w:hint="eastAsia" w:ascii="仿宋" w:hAnsi="仿宋" w:eastAsia="仿宋" w:cs="仿宋"/>
          <w:kern w:val="0"/>
          <w:sz w:val="32"/>
          <w:szCs w:val="32"/>
          <w:lang w:eastAsia="zh-CN"/>
        </w:rPr>
        <w:t>先进制造和军民融合</w:t>
      </w:r>
      <w:r>
        <w:rPr>
          <w:rFonts w:hint="eastAsia" w:ascii="仿宋" w:hAnsi="仿宋" w:eastAsia="仿宋" w:cs="仿宋"/>
          <w:kern w:val="0"/>
          <w:sz w:val="32"/>
          <w:szCs w:val="32"/>
        </w:rPr>
        <w:t>资源,降低企业成本,加快产业集聚,根据《深圳市福田区产业发展专项资金管理办法》,制定本</w:t>
      </w:r>
      <w:r>
        <w:rPr>
          <w:rFonts w:hint="eastAsia" w:ascii="仿宋" w:hAnsi="仿宋" w:eastAsia="仿宋" w:cs="仿宋"/>
          <w:kern w:val="0"/>
          <w:sz w:val="32"/>
          <w:szCs w:val="32"/>
          <w:lang w:eastAsia="zh-CN"/>
        </w:rPr>
        <w:t>措施</w:t>
      </w:r>
      <w:r>
        <w:rPr>
          <w:rFonts w:hint="eastAsia" w:ascii="仿宋" w:hAnsi="仿宋" w:eastAsia="仿宋" w:cs="仿宋"/>
          <w:kern w:val="0"/>
          <w:sz w:val="32"/>
          <w:szCs w:val="32"/>
        </w:rPr>
        <w:t>。</w:t>
      </w:r>
    </w:p>
    <w:p>
      <w:pPr>
        <w:pStyle w:val="10"/>
        <w:numPr>
          <w:ilvl w:val="0"/>
          <w:numId w:val="1"/>
        </w:numPr>
        <w:ind w:left="0" w:firstLine="64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kern w:val="0"/>
          <w:sz w:val="32"/>
          <w:szCs w:val="32"/>
        </w:rPr>
        <w:t>基本原则】坚持“市场主体、政府引导</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高端引领、创新驱动”</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原则,通过</w:t>
      </w:r>
      <w:r>
        <w:rPr>
          <w:rFonts w:hint="eastAsia" w:ascii="仿宋" w:hAnsi="仿宋" w:eastAsia="仿宋" w:cs="仿宋"/>
          <w:kern w:val="0"/>
          <w:sz w:val="32"/>
          <w:szCs w:val="32"/>
          <w:lang w:eastAsia="zh-CN"/>
        </w:rPr>
        <w:t>消防整改</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统租运营</w:t>
      </w:r>
      <w:r>
        <w:rPr>
          <w:rFonts w:hint="eastAsia" w:ascii="仿宋" w:hAnsi="仿宋" w:eastAsia="仿宋" w:cs="仿宋"/>
          <w:kern w:val="0"/>
          <w:sz w:val="32"/>
          <w:szCs w:val="32"/>
        </w:rPr>
        <w:t>等方式整合片区物业,通过政府扶持降低空间成本,通过空间统筹集聚</w:t>
      </w:r>
      <w:r>
        <w:rPr>
          <w:rFonts w:hint="eastAsia" w:ascii="仿宋" w:hAnsi="仿宋" w:eastAsia="仿宋" w:cs="仿宋"/>
          <w:kern w:val="0"/>
          <w:sz w:val="32"/>
          <w:szCs w:val="32"/>
          <w:lang w:eastAsia="zh-CN"/>
        </w:rPr>
        <w:t>先进制造和军民融合</w:t>
      </w:r>
      <w:r>
        <w:rPr>
          <w:rFonts w:hint="eastAsia" w:ascii="仿宋" w:hAnsi="仿宋" w:eastAsia="仿宋" w:cs="仿宋"/>
          <w:kern w:val="0"/>
          <w:sz w:val="32"/>
          <w:szCs w:val="32"/>
        </w:rPr>
        <w:t>要素,将</w:t>
      </w:r>
      <w:r>
        <w:rPr>
          <w:rFonts w:hint="eastAsia" w:ascii="仿宋" w:hAnsi="仿宋" w:eastAsia="仿宋" w:cs="仿宋"/>
          <w:kern w:val="0"/>
          <w:sz w:val="32"/>
          <w:szCs w:val="32"/>
          <w:lang w:eastAsia="zh-CN"/>
        </w:rPr>
        <w:t>八卦岭</w:t>
      </w:r>
      <w:r>
        <w:rPr>
          <w:rFonts w:hint="eastAsia" w:ascii="仿宋" w:hAnsi="仿宋" w:eastAsia="仿宋" w:cs="仿宋"/>
          <w:kern w:val="0"/>
          <w:sz w:val="32"/>
          <w:szCs w:val="32"/>
        </w:rPr>
        <w:t>片区打造成</w:t>
      </w:r>
      <w:r>
        <w:rPr>
          <w:rFonts w:hint="eastAsia" w:ascii="仿宋" w:hAnsi="仿宋" w:eastAsia="仿宋" w:cs="仿宋"/>
          <w:kern w:val="0"/>
          <w:sz w:val="32"/>
          <w:szCs w:val="32"/>
          <w:lang w:eastAsia="zh-CN"/>
        </w:rPr>
        <w:t>先进制造和军民融合产业集聚区。</w:t>
      </w:r>
    </w:p>
    <w:p>
      <w:pPr>
        <w:pStyle w:val="10"/>
        <w:numPr>
          <w:ilvl w:val="0"/>
          <w:numId w:val="1"/>
        </w:numPr>
        <w:ind w:left="0" w:firstLine="640"/>
        <w:rPr>
          <w:rFonts w:hint="eastAsia" w:ascii="仿宋" w:hAnsi="仿宋" w:eastAsia="仿宋" w:cs="仿宋"/>
          <w:sz w:val="32"/>
          <w:szCs w:val="32"/>
        </w:rPr>
      </w:pPr>
      <w:r>
        <w:rPr>
          <w:rFonts w:hint="eastAsia" w:ascii="仿宋" w:hAnsi="仿宋" w:eastAsia="仿宋" w:cs="仿宋"/>
          <w:sz w:val="32"/>
          <w:szCs w:val="32"/>
        </w:rPr>
        <w:t>【支持对象】本政策适用于经区政府认可，注册登记、税务、统计关系在福田区，在八卦岭</w:t>
      </w:r>
      <w:r>
        <w:rPr>
          <w:rFonts w:hint="eastAsia" w:ascii="仿宋" w:hAnsi="仿宋" w:eastAsia="仿宋" w:cs="仿宋"/>
          <w:sz w:val="32"/>
          <w:szCs w:val="32"/>
          <w:lang w:eastAsia="zh-CN"/>
        </w:rPr>
        <w:t>片区</w:t>
      </w:r>
      <w:r>
        <w:rPr>
          <w:rFonts w:hint="eastAsia" w:ascii="仿宋" w:hAnsi="仿宋" w:eastAsia="仿宋" w:cs="仿宋"/>
          <w:sz w:val="32"/>
          <w:szCs w:val="32"/>
        </w:rPr>
        <w:t>实地经营，具有独立法人资格、健全的财务制度、实行独立核算的先进制造和军民融合企业</w:t>
      </w:r>
      <w:r>
        <w:rPr>
          <w:rFonts w:hint="eastAsia" w:ascii="仿宋" w:hAnsi="仿宋" w:eastAsia="仿宋" w:cs="仿宋"/>
          <w:sz w:val="32"/>
          <w:szCs w:val="32"/>
          <w:lang w:eastAsia="zh-CN"/>
        </w:rPr>
        <w:t>及该类企业园区运营</w:t>
      </w:r>
      <w:r>
        <w:rPr>
          <w:rFonts w:hint="eastAsia" w:ascii="仿宋" w:hAnsi="仿宋" w:eastAsia="仿宋" w:cs="仿宋"/>
          <w:sz w:val="32"/>
          <w:szCs w:val="32"/>
        </w:rPr>
        <w:t>机构。</w:t>
      </w:r>
    </w:p>
    <w:p>
      <w:pPr>
        <w:pStyle w:val="10"/>
        <w:numPr>
          <w:ilvl w:val="0"/>
          <w:numId w:val="1"/>
        </w:numPr>
        <w:ind w:left="0" w:firstLine="64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适</w:t>
      </w:r>
      <w:r>
        <w:rPr>
          <w:rFonts w:hint="eastAsia" w:ascii="仿宋" w:hAnsi="仿宋" w:eastAsia="仿宋" w:cs="仿宋"/>
          <w:sz w:val="32"/>
          <w:szCs w:val="32"/>
        </w:rPr>
        <w:t>用范围】八卦岭片区具体范围为东至红岭北路，南至笋岗路，西至上步北路，北至泥岗西路等围合而成的区域，总面积1平方公里。</w:t>
      </w:r>
    </w:p>
    <w:p>
      <w:pPr>
        <w:pStyle w:val="10"/>
        <w:numPr>
          <w:ilvl w:val="0"/>
          <w:numId w:val="1"/>
        </w:numPr>
        <w:ind w:left="0" w:firstLine="640"/>
        <w:rPr>
          <w:rFonts w:hint="eastAsia" w:ascii="仿宋" w:hAnsi="仿宋" w:eastAsia="仿宋" w:cs="仿宋"/>
          <w:sz w:val="32"/>
          <w:szCs w:val="32"/>
        </w:rPr>
      </w:pPr>
      <w:r>
        <w:rPr>
          <w:rFonts w:hint="eastAsia" w:ascii="仿宋" w:hAnsi="仿宋" w:eastAsia="仿宋" w:cs="仿宋"/>
          <w:sz w:val="32"/>
          <w:szCs w:val="32"/>
        </w:rPr>
        <w:t>【运营机构租金支持】由区经促局委托第三方机构对运营机构承租或自有物业的租赁价格进行实地调查,按调查均价给予运营机构</w:t>
      </w:r>
      <w:r>
        <w:rPr>
          <w:rFonts w:hint="eastAsia" w:ascii="仿宋" w:hAnsi="仿宋" w:eastAsia="仿宋" w:cs="仿宋"/>
          <w:sz w:val="32"/>
          <w:szCs w:val="32"/>
          <w:lang w:val="en-US" w:eastAsia="zh-CN"/>
        </w:rPr>
        <w:t>6</w:t>
      </w:r>
      <w:r>
        <w:rPr>
          <w:rFonts w:hint="eastAsia" w:ascii="仿宋" w:hAnsi="仿宋" w:eastAsia="仿宋" w:cs="仿宋"/>
          <w:sz w:val="32"/>
          <w:szCs w:val="32"/>
        </w:rPr>
        <w:t>0%的租金支持,首年支持一般不超过</w:t>
      </w:r>
      <w:r>
        <w:rPr>
          <w:rFonts w:hint="eastAsia" w:ascii="仿宋" w:hAnsi="仿宋" w:eastAsia="仿宋" w:cs="仿宋"/>
          <w:sz w:val="32"/>
          <w:szCs w:val="32"/>
          <w:lang w:val="en-US" w:eastAsia="zh-CN"/>
        </w:rPr>
        <w:t>100</w:t>
      </w:r>
      <w:r>
        <w:rPr>
          <w:rFonts w:hint="eastAsia" w:ascii="仿宋" w:hAnsi="仿宋" w:eastAsia="仿宋" w:cs="仿宋"/>
          <w:sz w:val="32"/>
          <w:szCs w:val="32"/>
        </w:rPr>
        <w:t>元/平方米/月(根据第三方机构市场租金调查报告或租赁合同实际情况,对后两年支持标准予以合理的调高或调低,如果实际租金价格上涨,政府租金支持部分每年上涨幅度最高10%,连续支持三年,支持资金按年度核定拨付。单个运营机构租金支持最高每年</w:t>
      </w:r>
      <w:r>
        <w:rPr>
          <w:rFonts w:hint="eastAsia" w:ascii="仿宋" w:hAnsi="仿宋" w:eastAsia="仿宋" w:cs="仿宋"/>
          <w:sz w:val="32"/>
          <w:szCs w:val="32"/>
          <w:lang w:val="en-US" w:eastAsia="zh-CN"/>
        </w:rPr>
        <w:t>20</w:t>
      </w:r>
      <w:r>
        <w:rPr>
          <w:rFonts w:hint="eastAsia" w:ascii="仿宋" w:hAnsi="仿宋" w:eastAsia="仿宋" w:cs="仿宋"/>
          <w:sz w:val="32"/>
          <w:szCs w:val="32"/>
        </w:rPr>
        <w:t>00万元。</w:t>
      </w:r>
    </w:p>
    <w:p>
      <w:pPr>
        <w:pStyle w:val="10"/>
        <w:numPr>
          <w:ilvl w:val="0"/>
          <w:numId w:val="1"/>
        </w:numPr>
        <w:ind w:left="0" w:firstLine="640"/>
        <w:rPr>
          <w:rFonts w:hint="eastAsia" w:ascii="仿宋" w:hAnsi="仿宋" w:eastAsia="仿宋" w:cs="仿宋"/>
          <w:sz w:val="32"/>
          <w:szCs w:val="32"/>
        </w:rPr>
      </w:pPr>
      <w:r>
        <w:rPr>
          <w:rFonts w:hint="eastAsia" w:ascii="仿宋" w:hAnsi="仿宋" w:eastAsia="仿宋" w:cs="仿宋"/>
          <w:sz w:val="32"/>
          <w:szCs w:val="32"/>
        </w:rPr>
        <w:t>【限价出租】接受政府租金支持的产业空间运营机构,其对外出租价不得高于其运营物业调查均价的</w:t>
      </w:r>
      <w:r>
        <w:rPr>
          <w:rFonts w:hint="eastAsia" w:ascii="仿宋" w:hAnsi="仿宋" w:eastAsia="仿宋" w:cs="仿宋"/>
          <w:sz w:val="32"/>
          <w:szCs w:val="32"/>
          <w:lang w:val="en-US" w:eastAsia="zh-CN"/>
        </w:rPr>
        <w:t>5</w:t>
      </w:r>
      <w:r>
        <w:rPr>
          <w:rFonts w:hint="eastAsia" w:ascii="仿宋" w:hAnsi="仿宋" w:eastAsia="仿宋" w:cs="仿宋"/>
          <w:sz w:val="32"/>
          <w:szCs w:val="32"/>
        </w:rPr>
        <w:t>0%,且该物业的管理费、空调费等不超过区域内同类物业市场水平。</w:t>
      </w:r>
    </w:p>
    <w:p>
      <w:pPr>
        <w:pStyle w:val="10"/>
        <w:numPr>
          <w:ilvl w:val="0"/>
          <w:numId w:val="1"/>
        </w:numPr>
        <w:ind w:left="0" w:firstLine="640"/>
        <w:rPr>
          <w:rFonts w:hint="eastAsia" w:ascii="仿宋" w:hAnsi="仿宋" w:eastAsia="仿宋" w:cs="仿宋"/>
          <w:sz w:val="32"/>
          <w:szCs w:val="32"/>
        </w:rPr>
      </w:pPr>
      <w:r>
        <w:rPr>
          <w:rFonts w:hint="eastAsia" w:ascii="仿宋" w:hAnsi="仿宋" w:eastAsia="仿宋" w:cs="仿宋"/>
          <w:sz w:val="32"/>
          <w:szCs w:val="32"/>
        </w:rPr>
        <w:t>【先进制造和军民融合企业租金支持】由区经促局委托第三方机构,对先进制造和军民融合企业自用物业的租赁价格进行实地调查,用于生产制造环节的，按调查均价给予</w:t>
      </w:r>
      <w:r>
        <w:rPr>
          <w:rFonts w:hint="eastAsia" w:ascii="仿宋" w:hAnsi="仿宋" w:eastAsia="仿宋" w:cs="仿宋"/>
          <w:sz w:val="32"/>
          <w:szCs w:val="32"/>
          <w:lang w:eastAsia="zh-CN"/>
        </w:rPr>
        <w:t>企业</w:t>
      </w:r>
      <w:r>
        <w:rPr>
          <w:rFonts w:hint="eastAsia" w:ascii="仿宋" w:hAnsi="仿宋" w:eastAsia="仿宋" w:cs="仿宋"/>
          <w:sz w:val="32"/>
          <w:szCs w:val="32"/>
        </w:rPr>
        <w:t>70%的租金支持；用于研发办公环节的，按调查均价给予</w:t>
      </w:r>
      <w:r>
        <w:rPr>
          <w:rFonts w:hint="eastAsia" w:ascii="仿宋" w:hAnsi="仿宋" w:eastAsia="仿宋" w:cs="仿宋"/>
          <w:sz w:val="32"/>
          <w:szCs w:val="32"/>
          <w:lang w:eastAsia="zh-CN"/>
        </w:rPr>
        <w:t>企业</w:t>
      </w:r>
      <w:r>
        <w:rPr>
          <w:rFonts w:hint="eastAsia" w:ascii="仿宋" w:hAnsi="仿宋" w:eastAsia="仿宋" w:cs="仿宋"/>
          <w:sz w:val="32"/>
          <w:szCs w:val="32"/>
          <w:lang w:val="en-US" w:eastAsia="zh-CN"/>
        </w:rPr>
        <w:t>6</w:t>
      </w:r>
      <w:r>
        <w:rPr>
          <w:rFonts w:hint="eastAsia" w:ascii="仿宋" w:hAnsi="仿宋" w:eastAsia="仿宋" w:cs="仿宋"/>
          <w:sz w:val="32"/>
          <w:szCs w:val="32"/>
        </w:rPr>
        <w:t>0%的租金支持。首年支持一般不超过60元/平方米/月(根据第三方机构市场租金调查报告或租赁合同实际情况,对后两年支持标准予以合理的调高或调低,如果实际租金价格上涨,政府租金支持部分上涨幅度每年最高不超过</w:t>
      </w:r>
      <w:r>
        <w:rPr>
          <w:rFonts w:hint="eastAsia" w:ascii="仿宋" w:hAnsi="仿宋" w:eastAsia="仿宋" w:cs="仿宋"/>
          <w:sz w:val="32"/>
          <w:szCs w:val="32"/>
          <w:lang w:val="en-US" w:eastAsia="zh-CN"/>
        </w:rPr>
        <w:t>1</w:t>
      </w:r>
      <w:r>
        <w:rPr>
          <w:rFonts w:hint="eastAsia" w:ascii="仿宋" w:hAnsi="仿宋" w:eastAsia="仿宋" w:cs="仿宋"/>
          <w:sz w:val="32"/>
          <w:szCs w:val="32"/>
        </w:rPr>
        <w:t>0%)。支持资金按年度核定拨付。单个企业每年租金支持最高1000万元。接受政府租金支持的先进制造和军民融合企业,所租物业只能自用,不得转租, 先进制造和军民融合企业租赁给关联企业、合作企业的行为视为转租行为。</w:t>
      </w:r>
    </w:p>
    <w:p>
      <w:pPr>
        <w:pStyle w:val="10"/>
        <w:numPr>
          <w:ilvl w:val="0"/>
          <w:numId w:val="1"/>
        </w:numPr>
        <w:ind w:left="0" w:firstLine="640"/>
        <w:rPr>
          <w:rFonts w:hint="eastAsia" w:ascii="仿宋" w:hAnsi="仿宋" w:eastAsia="仿宋" w:cs="仿宋"/>
          <w:sz w:val="32"/>
          <w:szCs w:val="32"/>
        </w:rPr>
      </w:pPr>
      <w:r>
        <w:rPr>
          <w:rFonts w:hint="eastAsia" w:ascii="仿宋" w:hAnsi="仿宋" w:eastAsia="仿宋" w:cs="仿宋"/>
          <w:sz w:val="32"/>
          <w:szCs w:val="32"/>
        </w:rPr>
        <w:t>【运营机构装修支持】鼓励运营机构通过改造装修打造优质产业空间。对产业空间进行首次装修改造的,由专业机构进行调查审计,按照审计确认费用的50%给予一次性支持,支持金额最高1000万元。</w:t>
      </w:r>
    </w:p>
    <w:p>
      <w:pPr>
        <w:pStyle w:val="10"/>
        <w:numPr>
          <w:ilvl w:val="0"/>
          <w:numId w:val="1"/>
        </w:numPr>
        <w:ind w:left="0" w:firstLine="640"/>
        <w:rPr>
          <w:rFonts w:hint="eastAsia" w:ascii="仿宋" w:hAnsi="仿宋" w:eastAsia="仿宋" w:cs="仿宋"/>
          <w:sz w:val="32"/>
          <w:szCs w:val="32"/>
        </w:rPr>
      </w:pPr>
      <w:r>
        <w:rPr>
          <w:rFonts w:hint="eastAsia" w:ascii="仿宋" w:hAnsi="仿宋" w:eastAsia="仿宋" w:cs="仿宋"/>
          <w:sz w:val="32"/>
          <w:szCs w:val="32"/>
        </w:rPr>
        <w:t>【运营支持】支持运营机构整合资源、优化服务,引进和培育先进制造和军民融合企业。每年对运营机构进行绩效评估,给予以下运营奖励:</w:t>
      </w:r>
      <w:r>
        <w:rPr>
          <w:rFonts w:hint="eastAsia" w:ascii="仿宋" w:hAnsi="仿宋" w:eastAsia="仿宋" w:cs="仿宋"/>
          <w:sz w:val="32"/>
          <w:szCs w:val="32"/>
        </w:rPr>
        <w:br w:type="textWrapping"/>
      </w:r>
      <w:r>
        <w:rPr>
          <w:rFonts w:hint="eastAsia" w:ascii="仿宋" w:hAnsi="仿宋" w:eastAsia="仿宋" w:cs="仿宋"/>
          <w:sz w:val="32"/>
          <w:szCs w:val="32"/>
        </w:rPr>
        <w:t xml:space="preserve">    (一)融资配套奖励 每年对上一年度园区所有入驻企业从市级以上产业部门获得的资金支持、资本市场融资金额进行一次统计核定,按所获资金总额的1%给予运营机构奖励。单个运营机构支持额度每年最高500万元,按年度核定拨付。</w:t>
      </w:r>
      <w:r>
        <w:rPr>
          <w:rFonts w:hint="eastAsia" w:ascii="仿宋" w:hAnsi="仿宋" w:eastAsia="仿宋" w:cs="仿宋"/>
          <w:sz w:val="32"/>
          <w:szCs w:val="32"/>
        </w:rPr>
        <w:br w:type="textWrapping"/>
      </w:r>
      <w:r>
        <w:rPr>
          <w:rFonts w:hint="eastAsia" w:ascii="仿宋" w:hAnsi="仿宋" w:eastAsia="仿宋" w:cs="仿宋"/>
          <w:sz w:val="32"/>
          <w:szCs w:val="32"/>
        </w:rPr>
        <w:t xml:space="preserve">    (二)</w:t>
      </w:r>
      <w:r>
        <w:rPr>
          <w:rFonts w:hint="eastAsia" w:ascii="仿宋" w:hAnsi="仿宋" w:eastAsia="仿宋" w:cs="仿宋"/>
          <w:sz w:val="32"/>
          <w:szCs w:val="32"/>
          <w:lang w:eastAsia="zh-CN"/>
        </w:rPr>
        <w:t>综合贡献</w:t>
      </w:r>
      <w:r>
        <w:rPr>
          <w:rFonts w:hint="eastAsia" w:ascii="仿宋" w:hAnsi="仿宋" w:eastAsia="仿宋" w:cs="仿宋"/>
          <w:sz w:val="32"/>
          <w:szCs w:val="32"/>
        </w:rPr>
        <w:t>奖励 每年对上一年度园区所有入驻企业的地方</w:t>
      </w:r>
      <w:r>
        <w:rPr>
          <w:rFonts w:hint="eastAsia" w:ascii="仿宋" w:hAnsi="仿宋" w:eastAsia="仿宋" w:cs="仿宋"/>
          <w:sz w:val="32"/>
          <w:szCs w:val="32"/>
          <w:lang w:eastAsia="zh-CN"/>
        </w:rPr>
        <w:t>综合贡献</w:t>
      </w:r>
      <w:r>
        <w:rPr>
          <w:rFonts w:hint="eastAsia" w:ascii="仿宋" w:hAnsi="仿宋" w:eastAsia="仿宋" w:cs="仿宋"/>
          <w:sz w:val="32"/>
          <w:szCs w:val="32"/>
        </w:rPr>
        <w:t>总额进行一次统计核定,其贡献总额在1000万以上的,按贡献总额的3%给予运营机构奖励。单个运营机构支持额度每年最高500万元,按年度核定拨付。</w:t>
      </w:r>
      <w:r>
        <w:rPr>
          <w:rFonts w:hint="eastAsia" w:ascii="仿宋" w:hAnsi="仿宋" w:eastAsia="仿宋" w:cs="仿宋"/>
          <w:sz w:val="32"/>
          <w:szCs w:val="32"/>
        </w:rPr>
        <w:br w:type="textWrapping"/>
      </w:r>
      <w:r>
        <w:rPr>
          <w:rFonts w:hint="eastAsia" w:ascii="仿宋" w:hAnsi="仿宋" w:eastAsia="仿宋" w:cs="仿宋"/>
          <w:sz w:val="32"/>
          <w:szCs w:val="32"/>
        </w:rPr>
        <w:t xml:space="preserve">    (三)</w:t>
      </w:r>
      <w:r>
        <w:rPr>
          <w:rFonts w:hint="eastAsia" w:ascii="仿宋" w:hAnsi="仿宋" w:eastAsia="仿宋" w:cs="仿宋"/>
          <w:sz w:val="32"/>
          <w:szCs w:val="32"/>
          <w:lang w:eastAsia="zh-CN"/>
        </w:rPr>
        <w:t>先进制造、军民融合</w:t>
      </w:r>
      <w:r>
        <w:rPr>
          <w:rFonts w:hint="eastAsia" w:ascii="仿宋" w:hAnsi="仿宋" w:eastAsia="仿宋" w:cs="仿宋"/>
          <w:sz w:val="32"/>
          <w:szCs w:val="32"/>
        </w:rPr>
        <w:t>企业</w:t>
      </w:r>
      <w:r>
        <w:rPr>
          <w:rFonts w:hint="eastAsia" w:ascii="仿宋" w:hAnsi="仿宋" w:eastAsia="仿宋" w:cs="仿宋"/>
          <w:sz w:val="32"/>
          <w:szCs w:val="32"/>
          <w:lang w:eastAsia="zh-CN"/>
        </w:rPr>
        <w:t>引进</w:t>
      </w:r>
      <w:r>
        <w:rPr>
          <w:rFonts w:hint="eastAsia" w:ascii="仿宋" w:hAnsi="仿宋" w:eastAsia="仿宋" w:cs="仿宋"/>
          <w:sz w:val="32"/>
          <w:szCs w:val="32"/>
        </w:rPr>
        <w:t>支持 鼓励运营机构引入</w:t>
      </w:r>
      <w:r>
        <w:rPr>
          <w:rFonts w:hint="eastAsia" w:ascii="仿宋" w:hAnsi="仿宋" w:eastAsia="仿宋" w:cs="仿宋"/>
          <w:sz w:val="32"/>
          <w:szCs w:val="32"/>
          <w:lang w:eastAsia="zh-CN"/>
        </w:rPr>
        <w:t>先进制造、军民融合</w:t>
      </w:r>
      <w:r>
        <w:rPr>
          <w:rFonts w:hint="eastAsia" w:ascii="仿宋" w:hAnsi="仿宋" w:eastAsia="仿宋" w:cs="仿宋"/>
          <w:sz w:val="32"/>
          <w:szCs w:val="32"/>
        </w:rPr>
        <w:t>企业,每成功引入一家</w:t>
      </w:r>
      <w:r>
        <w:rPr>
          <w:rFonts w:hint="eastAsia" w:ascii="仿宋" w:hAnsi="仿宋" w:eastAsia="仿宋" w:cs="仿宋"/>
          <w:sz w:val="32"/>
          <w:szCs w:val="32"/>
          <w:lang w:eastAsia="zh-CN"/>
        </w:rPr>
        <w:t>年度综合贡献不低于</w:t>
      </w:r>
      <w:r>
        <w:rPr>
          <w:rFonts w:hint="eastAsia" w:ascii="仿宋" w:hAnsi="仿宋" w:eastAsia="仿宋" w:cs="仿宋"/>
          <w:sz w:val="32"/>
          <w:szCs w:val="32"/>
          <w:lang w:val="en-US" w:eastAsia="zh-CN"/>
        </w:rPr>
        <w:t>100万的</w:t>
      </w:r>
      <w:r>
        <w:rPr>
          <w:rFonts w:hint="eastAsia" w:ascii="仿宋" w:hAnsi="仿宋" w:eastAsia="仿宋" w:cs="仿宋"/>
          <w:sz w:val="32"/>
          <w:szCs w:val="32"/>
          <w:lang w:eastAsia="zh-CN"/>
        </w:rPr>
        <w:t>先进制造、军民融合</w:t>
      </w:r>
      <w:r>
        <w:rPr>
          <w:rFonts w:hint="eastAsia" w:ascii="仿宋" w:hAnsi="仿宋" w:eastAsia="仿宋" w:cs="仿宋"/>
          <w:sz w:val="32"/>
          <w:szCs w:val="32"/>
        </w:rPr>
        <w:t>企业给予</w:t>
      </w:r>
      <w:r>
        <w:rPr>
          <w:rFonts w:hint="eastAsia" w:ascii="仿宋" w:hAnsi="仿宋" w:eastAsia="仿宋" w:cs="仿宋"/>
          <w:sz w:val="32"/>
          <w:szCs w:val="32"/>
          <w:lang w:val="en-US" w:eastAsia="zh-CN"/>
        </w:rPr>
        <w:t>10</w:t>
      </w:r>
      <w:r>
        <w:rPr>
          <w:rFonts w:hint="eastAsia" w:ascii="仿宋" w:hAnsi="仿宋" w:eastAsia="仿宋" w:cs="仿宋"/>
          <w:sz w:val="32"/>
          <w:szCs w:val="32"/>
        </w:rPr>
        <w:t>万元的资金支持。</w:t>
      </w:r>
    </w:p>
    <w:p>
      <w:pPr>
        <w:pStyle w:val="10"/>
        <w:ind w:firstLine="640"/>
        <w:rPr>
          <w:rFonts w:hint="eastAsia" w:ascii="仿宋" w:hAnsi="仿宋" w:eastAsia="仿宋" w:cs="仿宋"/>
          <w:sz w:val="32"/>
          <w:szCs w:val="32"/>
        </w:rPr>
      </w:pPr>
      <w:r>
        <w:rPr>
          <w:rFonts w:hint="eastAsia" w:ascii="仿宋" w:hAnsi="仿宋" w:eastAsia="仿宋" w:cs="仿宋"/>
          <w:sz w:val="32"/>
          <w:szCs w:val="32"/>
        </w:rPr>
        <w:t>上述所指园区入驻企业、</w:t>
      </w:r>
      <w:r>
        <w:rPr>
          <w:rFonts w:hint="eastAsia" w:ascii="仿宋" w:hAnsi="仿宋" w:eastAsia="仿宋" w:cs="仿宋"/>
          <w:sz w:val="32"/>
          <w:szCs w:val="32"/>
          <w:lang w:eastAsia="zh-CN"/>
        </w:rPr>
        <w:t>先进制造、军民融合</w:t>
      </w:r>
      <w:r>
        <w:rPr>
          <w:rFonts w:hint="eastAsia" w:ascii="仿宋" w:hAnsi="仿宋" w:eastAsia="仿宋" w:cs="仿宋"/>
          <w:sz w:val="32"/>
          <w:szCs w:val="32"/>
        </w:rPr>
        <w:t>企业均需完成在福田八卦岭片区商事注册登记、统计登记和税务登记;注册地和办公地点均需在园区;第(一)、(三)款所指入驻企业、</w:t>
      </w:r>
      <w:r>
        <w:rPr>
          <w:rFonts w:hint="eastAsia" w:ascii="仿宋" w:hAnsi="仿宋" w:eastAsia="仿宋" w:cs="仿宋"/>
          <w:sz w:val="32"/>
          <w:szCs w:val="32"/>
          <w:lang w:eastAsia="zh-CN"/>
        </w:rPr>
        <w:t>先进制造、军民融合</w:t>
      </w:r>
      <w:r>
        <w:rPr>
          <w:rFonts w:hint="eastAsia" w:ascii="仿宋" w:hAnsi="仿宋" w:eastAsia="仿宋" w:cs="仿宋"/>
          <w:sz w:val="32"/>
          <w:szCs w:val="32"/>
        </w:rPr>
        <w:t xml:space="preserve">企业皆为由区外引入的企业,或在运营机构产业空间新注册成立的企业。 </w:t>
      </w:r>
    </w:p>
    <w:p>
      <w:pPr>
        <w:pStyle w:val="10"/>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第十条</w:t>
      </w:r>
      <w:r>
        <w:rPr>
          <w:rFonts w:hint="eastAsia" w:ascii="仿宋" w:hAnsi="仿宋" w:eastAsia="仿宋" w:cs="仿宋"/>
          <w:sz w:val="32"/>
          <w:szCs w:val="32"/>
        </w:rPr>
        <w:t>【</w:t>
      </w:r>
      <w:r>
        <w:rPr>
          <w:rFonts w:hint="eastAsia" w:ascii="仿宋" w:hAnsi="仿宋" w:eastAsia="仿宋" w:cs="仿宋"/>
          <w:sz w:val="32"/>
          <w:szCs w:val="32"/>
          <w:lang w:eastAsia="zh-CN"/>
        </w:rPr>
        <w:t>统租整栋楼宇</w:t>
      </w:r>
      <w:r>
        <w:rPr>
          <w:rFonts w:hint="eastAsia" w:ascii="仿宋" w:hAnsi="仿宋" w:eastAsia="仿宋" w:cs="仿宋"/>
          <w:sz w:val="32"/>
          <w:szCs w:val="32"/>
        </w:rPr>
        <w:t>支持】</w:t>
      </w:r>
    </w:p>
    <w:p>
      <w:pPr>
        <w:pStyle w:val="10"/>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对</w:t>
      </w:r>
      <w:r>
        <w:rPr>
          <w:rFonts w:hint="eastAsia" w:ascii="仿宋" w:hAnsi="仿宋" w:eastAsia="仿宋" w:cs="仿宋"/>
          <w:sz w:val="32"/>
          <w:szCs w:val="32"/>
          <w:lang w:eastAsia="zh-CN"/>
        </w:rPr>
        <w:t>统租整栋工业厂房且引进经</w:t>
      </w:r>
      <w:r>
        <w:rPr>
          <w:rFonts w:hint="eastAsia" w:ascii="仿宋" w:hAnsi="仿宋" w:eastAsia="仿宋" w:cs="仿宋"/>
          <w:sz w:val="32"/>
          <w:szCs w:val="32"/>
        </w:rPr>
        <w:t>区政府认可的</w:t>
      </w:r>
      <w:r>
        <w:rPr>
          <w:rFonts w:hint="eastAsia" w:ascii="仿宋" w:hAnsi="仿宋" w:eastAsia="仿宋" w:cs="仿宋"/>
          <w:kern w:val="0"/>
          <w:sz w:val="32"/>
          <w:szCs w:val="32"/>
          <w:lang w:eastAsia="zh-CN"/>
        </w:rPr>
        <w:t>先进</w:t>
      </w:r>
      <w:r>
        <w:rPr>
          <w:rFonts w:hint="eastAsia" w:ascii="仿宋" w:hAnsi="仿宋" w:eastAsia="仿宋" w:cs="仿宋"/>
          <w:kern w:val="0"/>
          <w:sz w:val="32"/>
          <w:szCs w:val="32"/>
        </w:rPr>
        <w:t>制造</w:t>
      </w:r>
      <w:r>
        <w:rPr>
          <w:rFonts w:hint="eastAsia" w:ascii="仿宋" w:hAnsi="仿宋" w:eastAsia="仿宋" w:cs="仿宋"/>
          <w:kern w:val="0"/>
          <w:sz w:val="32"/>
          <w:szCs w:val="32"/>
          <w:lang w:eastAsia="zh-CN"/>
        </w:rPr>
        <w:t>和</w:t>
      </w:r>
      <w:r>
        <w:rPr>
          <w:rFonts w:hint="eastAsia" w:ascii="仿宋" w:hAnsi="仿宋" w:eastAsia="仿宋" w:cs="仿宋"/>
          <w:kern w:val="0"/>
          <w:sz w:val="32"/>
          <w:szCs w:val="32"/>
        </w:rPr>
        <w:t>军民融合</w:t>
      </w:r>
      <w:r>
        <w:rPr>
          <w:rFonts w:hint="eastAsia" w:ascii="仿宋" w:hAnsi="仿宋" w:eastAsia="仿宋" w:cs="仿宋"/>
          <w:sz w:val="32"/>
          <w:szCs w:val="32"/>
        </w:rPr>
        <w:t>目标项目，经事先备案，可按</w:t>
      </w:r>
      <w:r>
        <w:rPr>
          <w:rFonts w:hint="eastAsia" w:ascii="仿宋" w:hAnsi="仿宋" w:eastAsia="仿宋" w:cs="仿宋"/>
          <w:sz w:val="32"/>
          <w:szCs w:val="32"/>
          <w:lang w:eastAsia="zh-CN"/>
        </w:rPr>
        <w:t>每栋</w:t>
      </w:r>
      <w:r>
        <w:rPr>
          <w:rFonts w:hint="eastAsia" w:ascii="仿宋" w:hAnsi="仿宋" w:eastAsia="仿宋" w:cs="仿宋"/>
          <w:sz w:val="32"/>
          <w:szCs w:val="32"/>
          <w:lang w:val="en-US" w:eastAsia="zh-CN"/>
        </w:rPr>
        <w:t>1</w:t>
      </w:r>
      <w:r>
        <w:rPr>
          <w:rFonts w:hint="eastAsia" w:ascii="仿宋" w:hAnsi="仿宋" w:eastAsia="仿宋" w:cs="仿宋"/>
          <w:sz w:val="32"/>
          <w:szCs w:val="32"/>
        </w:rPr>
        <w:t>0万元的标准给予</w:t>
      </w:r>
      <w:r>
        <w:rPr>
          <w:rFonts w:hint="eastAsia" w:ascii="仿宋" w:hAnsi="仿宋" w:eastAsia="仿宋" w:cs="仿宋"/>
          <w:sz w:val="32"/>
          <w:szCs w:val="32"/>
          <w:lang w:eastAsia="zh-CN"/>
        </w:rPr>
        <w:t>园区运营机构</w:t>
      </w:r>
      <w:r>
        <w:rPr>
          <w:rFonts w:hint="eastAsia" w:ascii="仿宋" w:hAnsi="仿宋" w:eastAsia="仿宋" w:cs="仿宋"/>
          <w:sz w:val="32"/>
          <w:szCs w:val="32"/>
        </w:rPr>
        <w:t>一次性支持。</w:t>
      </w:r>
    </w:p>
    <w:p>
      <w:pPr>
        <w:pStyle w:val="10"/>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lang w:eastAsia="zh-CN"/>
        </w:rPr>
        <w:t>第十一条</w:t>
      </w:r>
      <w:r>
        <w:rPr>
          <w:rFonts w:hint="eastAsia" w:ascii="仿宋_GB2312" w:eastAsia="仿宋_GB2312"/>
          <w:sz w:val="32"/>
          <w:szCs w:val="32"/>
        </w:rPr>
        <w:t>【业主</w:t>
      </w:r>
      <w:r>
        <w:rPr>
          <w:rFonts w:hint="eastAsia" w:ascii="仿宋_GB2312" w:eastAsia="仿宋_GB2312"/>
          <w:sz w:val="32"/>
          <w:szCs w:val="32"/>
          <w:lang w:eastAsia="zh-CN"/>
        </w:rPr>
        <w:t>租赁</w:t>
      </w:r>
      <w:r>
        <w:rPr>
          <w:rFonts w:hint="eastAsia" w:ascii="仿宋_GB2312" w:eastAsia="仿宋_GB2312"/>
          <w:sz w:val="32"/>
          <w:szCs w:val="32"/>
        </w:rPr>
        <w:t>支持】对经区政府认可的目标项目，楼宇业主单位与企业成功签约，对单个业主按每平米</w:t>
      </w:r>
      <w:r>
        <w:rPr>
          <w:rFonts w:hint="eastAsia" w:ascii="仿宋_GB2312" w:eastAsia="仿宋_GB2312"/>
          <w:sz w:val="32"/>
          <w:szCs w:val="32"/>
          <w:lang w:val="en-US" w:eastAsia="zh-CN"/>
        </w:rPr>
        <w:t>2</w:t>
      </w:r>
      <w:r>
        <w:rPr>
          <w:rFonts w:ascii="仿宋_GB2312" w:eastAsia="仿宋_GB2312"/>
          <w:sz w:val="32"/>
          <w:szCs w:val="32"/>
        </w:rPr>
        <w:t>0</w:t>
      </w:r>
      <w:r>
        <w:rPr>
          <w:rFonts w:hint="eastAsia" w:ascii="仿宋_GB2312" w:eastAsia="仿宋_GB2312"/>
          <w:sz w:val="32"/>
          <w:szCs w:val="32"/>
        </w:rPr>
        <w:t>元的标准给予支持（按租赁年限平均</w:t>
      </w:r>
      <w:r>
        <w:rPr>
          <w:rFonts w:hint="eastAsia" w:ascii="仿宋_GB2312" w:eastAsia="仿宋_GB2312"/>
          <w:sz w:val="32"/>
          <w:szCs w:val="32"/>
          <w:lang w:eastAsia="zh-CN"/>
        </w:rPr>
        <w:t>支付</w:t>
      </w:r>
      <w:r>
        <w:rPr>
          <w:rFonts w:hint="eastAsia" w:ascii="仿宋_GB2312" w:eastAsia="仿宋_GB2312"/>
          <w:sz w:val="32"/>
          <w:szCs w:val="32"/>
        </w:rPr>
        <w:t>）。</w:t>
      </w:r>
    </w:p>
    <w:p>
      <w:pPr>
        <w:pStyle w:val="10"/>
        <w:numPr>
          <w:ilvl w:val="0"/>
          <w:numId w:val="0"/>
        </w:numPr>
        <w:ind w:firstLine="640" w:firstLineChars="200"/>
        <w:rPr>
          <w:rFonts w:hint="eastAsia" w:ascii="仿宋" w:hAnsi="仿宋" w:eastAsia="仿宋" w:cs="仿宋"/>
          <w:sz w:val="32"/>
          <w:szCs w:val="32"/>
        </w:rPr>
      </w:pPr>
      <w:r>
        <w:rPr>
          <w:rFonts w:hint="eastAsia" w:ascii="仿宋_GB2312" w:eastAsia="仿宋_GB2312" w:cs="Times New Roman"/>
          <w:sz w:val="32"/>
          <w:szCs w:val="32"/>
          <w:lang w:eastAsia="zh-CN"/>
        </w:rPr>
        <w:t>第十二条</w:t>
      </w:r>
      <w:r>
        <w:rPr>
          <w:rFonts w:hint="eastAsia" w:ascii="仿宋_GB2312" w:eastAsia="仿宋_GB2312" w:cs="Times New Roman"/>
          <w:sz w:val="32"/>
          <w:szCs w:val="32"/>
        </w:rPr>
        <w:t>【</w:t>
      </w:r>
      <w:r>
        <w:rPr>
          <w:rFonts w:hint="eastAsia" w:ascii="仿宋_GB2312" w:eastAsia="仿宋_GB2312" w:cs="Times New Roman"/>
          <w:sz w:val="32"/>
          <w:szCs w:val="32"/>
          <w:lang w:eastAsia="zh-CN"/>
        </w:rPr>
        <w:t>环境提升支持</w:t>
      </w:r>
      <w:r>
        <w:rPr>
          <w:rFonts w:hint="eastAsia" w:ascii="仿宋_GB2312" w:eastAsia="仿宋_GB2312" w:cs="Times New Roman"/>
          <w:sz w:val="32"/>
          <w:szCs w:val="32"/>
        </w:rPr>
        <w:t>】</w:t>
      </w:r>
      <w:r>
        <w:rPr>
          <w:rFonts w:hint="eastAsia" w:ascii="仿宋_GB2312" w:eastAsia="仿宋_GB2312" w:cs="Times New Roman"/>
          <w:sz w:val="32"/>
          <w:szCs w:val="32"/>
          <w:lang w:eastAsia="zh-CN"/>
        </w:rPr>
        <w:t>物业管理公司或单体楼宇业主等对楼宇周边环境、公共设施等投入的，</w:t>
      </w:r>
      <w:r>
        <w:rPr>
          <w:rFonts w:hint="eastAsia" w:ascii="仿宋" w:hAnsi="仿宋" w:eastAsia="仿宋" w:cs="仿宋"/>
          <w:sz w:val="32"/>
          <w:szCs w:val="32"/>
        </w:rPr>
        <w:t>由专业机构进行调查审计,按照审计确认费用的50%给予一次性支持,支持金额最高1000万元。</w:t>
      </w:r>
    </w:p>
    <w:p>
      <w:pPr>
        <w:pStyle w:val="10"/>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第十三条</w:t>
      </w:r>
      <w:r>
        <w:rPr>
          <w:rFonts w:hint="eastAsia" w:ascii="仿宋" w:hAnsi="仿宋" w:eastAsia="仿宋" w:cs="仿宋"/>
          <w:sz w:val="32"/>
          <w:szCs w:val="32"/>
        </w:rPr>
        <w:t>【特殊项目支持】对特别重大的项目,或对福田区产业发展作出特殊贡献的运营机构,可采取“一事一议”方式提交区产业发展专项资金联审委员会(以下简称联审会)审定。</w:t>
      </w:r>
    </w:p>
    <w:p>
      <w:pPr>
        <w:pStyle w:val="10"/>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第十四条</w:t>
      </w:r>
      <w:r>
        <w:rPr>
          <w:rFonts w:hint="eastAsia" w:ascii="仿宋" w:hAnsi="仿宋" w:eastAsia="仿宋" w:cs="仿宋"/>
          <w:sz w:val="32"/>
          <w:szCs w:val="32"/>
        </w:rPr>
        <w:t>【项目准入】所有享受本政策进驻八卦岭片区的产业空间运营机构、先进制造和军民融合企业等须向区经促局提供申请材料,经区政府备案批准后,方可享受上述支持。</w:t>
      </w:r>
    </w:p>
    <w:p>
      <w:pPr>
        <w:pStyle w:val="10"/>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第十五条 </w:t>
      </w:r>
      <w:r>
        <w:rPr>
          <w:rFonts w:hint="eastAsia" w:ascii="仿宋" w:hAnsi="仿宋" w:eastAsia="仿宋" w:cs="仿宋"/>
          <w:sz w:val="32"/>
          <w:szCs w:val="32"/>
        </w:rPr>
        <w:t>运营机构监管考核</w:t>
      </w:r>
    </w:p>
    <w:p>
      <w:pPr>
        <w:pStyle w:val="10"/>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区经促局负责与运营机构签订产业监管协议,明确产值、企业培育等考核指标,并依协议开展监管工作。</w:t>
      </w:r>
    </w:p>
    <w:p>
      <w:pPr>
        <w:pStyle w:val="10"/>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区经促局根据协议规定每年定期组织对运营机构考核,对于考核不达标的,第一年给予警告,第二年仍不达标的,不予享受本政策支持,并将申请机构纳入</w:t>
      </w:r>
      <w:r>
        <w:rPr>
          <w:rFonts w:hint="eastAsia" w:ascii="仿宋" w:hAnsi="仿宋" w:eastAsia="仿宋" w:cs="仿宋"/>
          <w:sz w:val="32"/>
          <w:szCs w:val="32"/>
          <w:lang w:eastAsia="zh-CN"/>
        </w:rPr>
        <w:t>诚信</w:t>
      </w:r>
      <w:r>
        <w:rPr>
          <w:rFonts w:hint="eastAsia" w:ascii="仿宋" w:hAnsi="仿宋" w:eastAsia="仿宋" w:cs="仿宋"/>
          <w:sz w:val="32"/>
          <w:szCs w:val="32"/>
        </w:rPr>
        <w:t>黑名单,按《深圳市福田区产业发展专项资金管理办法》规定进行处理。</w:t>
      </w:r>
    </w:p>
    <w:p>
      <w:pPr>
        <w:pStyle w:val="10"/>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产业空间运营机构应每季度向区经促局报告空间运营情况以及入驻企业的经营、纳统、纳税等情况。</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第十</w:t>
      </w:r>
      <w:r>
        <w:rPr>
          <w:rFonts w:hint="eastAsia" w:ascii="仿宋" w:hAnsi="仿宋" w:eastAsia="仿宋" w:cs="仿宋"/>
          <w:sz w:val="32"/>
          <w:szCs w:val="32"/>
          <w:lang w:eastAsia="zh-CN"/>
        </w:rPr>
        <w:t>六</w:t>
      </w:r>
      <w:r>
        <w:rPr>
          <w:rFonts w:hint="eastAsia" w:ascii="仿宋" w:hAnsi="仿宋" w:eastAsia="仿宋" w:cs="仿宋"/>
          <w:sz w:val="32"/>
          <w:szCs w:val="32"/>
        </w:rPr>
        <w:t>条【资金管理】</w:t>
      </w:r>
    </w:p>
    <w:p>
      <w:pPr>
        <w:pStyle w:val="10"/>
        <w:numPr>
          <w:ilvl w:val="0"/>
          <w:numId w:val="3"/>
        </w:numPr>
        <w:ind w:firstLine="640" w:firstLineChars="200"/>
        <w:rPr>
          <w:rFonts w:hint="eastAsia" w:ascii="仿宋" w:hAnsi="仿宋" w:eastAsia="仿宋" w:cs="仿宋"/>
          <w:sz w:val="32"/>
          <w:szCs w:val="32"/>
        </w:rPr>
      </w:pPr>
      <w:r>
        <w:rPr>
          <w:rFonts w:hint="eastAsia" w:ascii="仿宋" w:hAnsi="仿宋" w:eastAsia="仿宋" w:cs="仿宋"/>
          <w:sz w:val="32"/>
          <w:szCs w:val="32"/>
        </w:rPr>
        <w:t>本专项政策</w:t>
      </w:r>
      <w:r>
        <w:rPr>
          <w:rFonts w:hint="eastAsia" w:ascii="仿宋" w:hAnsi="仿宋" w:eastAsia="仿宋" w:cs="仿宋"/>
          <w:sz w:val="32"/>
          <w:szCs w:val="32"/>
          <w:lang w:eastAsia="zh-CN"/>
        </w:rPr>
        <w:t>扶持资金来源于福田区产业发展专项资金</w:t>
      </w:r>
      <w:r>
        <w:rPr>
          <w:rFonts w:hint="eastAsia" w:ascii="仿宋" w:hAnsi="仿宋" w:eastAsia="仿宋" w:cs="仿宋"/>
          <w:sz w:val="32"/>
          <w:szCs w:val="32"/>
        </w:rPr>
        <w:t>,由企服中心负责统一受理资金申请资料和资金拨付。区经促局负责制定资金预算并核定执行。</w:t>
      </w:r>
    </w:p>
    <w:p>
      <w:pPr>
        <w:pStyle w:val="10"/>
        <w:numPr>
          <w:ilvl w:val="0"/>
          <w:numId w:val="3"/>
        </w:numPr>
        <w:ind w:firstLine="640" w:firstLineChars="200"/>
        <w:rPr>
          <w:rFonts w:hint="eastAsia" w:ascii="仿宋" w:hAnsi="仿宋" w:eastAsia="仿宋" w:cs="仿宋"/>
          <w:sz w:val="32"/>
          <w:szCs w:val="32"/>
        </w:rPr>
      </w:pPr>
      <w:r>
        <w:rPr>
          <w:rFonts w:hint="eastAsia" w:ascii="仿宋" w:hAnsi="仿宋" w:eastAsia="仿宋" w:cs="仿宋"/>
          <w:sz w:val="32"/>
          <w:szCs w:val="32"/>
        </w:rPr>
        <w:t>本政策所有条款皆为事后扶持。</w:t>
      </w:r>
    </w:p>
    <w:p>
      <w:pPr>
        <w:pStyle w:val="10"/>
        <w:numPr>
          <w:ilvl w:val="0"/>
          <w:numId w:val="3"/>
        </w:numPr>
        <w:ind w:firstLine="640" w:firstLineChars="200"/>
        <w:rPr>
          <w:rFonts w:hint="eastAsia" w:ascii="仿宋" w:hAnsi="仿宋" w:eastAsia="仿宋" w:cs="仿宋"/>
          <w:sz w:val="32"/>
          <w:szCs w:val="32"/>
        </w:rPr>
      </w:pPr>
      <w:r>
        <w:rPr>
          <w:rFonts w:hint="eastAsia" w:ascii="仿宋" w:hAnsi="仿宋" w:eastAsia="仿宋" w:cs="仿宋"/>
          <w:sz w:val="32"/>
          <w:szCs w:val="32"/>
        </w:rPr>
        <w:t>企业在申请扶持资金等过程中,被查实存在提供虚假资料骗取扶持资金等违规违法行为的,依照相应法律法规严肃处理,由主管部门追回专项资金,并将列入诚信黑名单。</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第十</w:t>
      </w:r>
      <w:r>
        <w:rPr>
          <w:rFonts w:hint="eastAsia" w:ascii="仿宋" w:hAnsi="仿宋" w:eastAsia="仿宋" w:cs="仿宋"/>
          <w:sz w:val="32"/>
          <w:szCs w:val="32"/>
          <w:lang w:eastAsia="zh-CN"/>
        </w:rPr>
        <w:t>七</w:t>
      </w:r>
      <w:r>
        <w:rPr>
          <w:rFonts w:hint="eastAsia" w:ascii="仿宋" w:hAnsi="仿宋" w:eastAsia="仿宋" w:cs="仿宋"/>
          <w:sz w:val="32"/>
          <w:szCs w:val="32"/>
        </w:rPr>
        <w:t>条【限制和除外情形】</w:t>
      </w:r>
    </w:p>
    <w:p>
      <w:pPr>
        <w:pStyle w:val="10"/>
        <w:numPr>
          <w:ilvl w:val="0"/>
          <w:numId w:val="4"/>
        </w:numPr>
        <w:ind w:firstLine="640" w:firstLineChars="200"/>
        <w:rPr>
          <w:rFonts w:hint="eastAsia" w:ascii="仿宋" w:hAnsi="仿宋" w:eastAsia="仿宋" w:cs="仿宋"/>
          <w:sz w:val="32"/>
          <w:szCs w:val="32"/>
        </w:rPr>
      </w:pPr>
      <w:r>
        <w:rPr>
          <w:rFonts w:hint="eastAsia" w:ascii="仿宋" w:hAnsi="仿宋" w:eastAsia="仿宋" w:cs="仿宋"/>
          <w:sz w:val="32"/>
          <w:szCs w:val="32"/>
        </w:rPr>
        <w:t>本政策不受运营机构及先进制造和军民融合企业上一年度在福田</w:t>
      </w:r>
      <w:r>
        <w:rPr>
          <w:rFonts w:hint="eastAsia" w:ascii="仿宋" w:hAnsi="仿宋" w:eastAsia="仿宋" w:cs="仿宋"/>
          <w:sz w:val="32"/>
          <w:szCs w:val="32"/>
          <w:lang w:eastAsia="zh-CN"/>
        </w:rPr>
        <w:t>综合贡献</w:t>
      </w:r>
      <w:r>
        <w:rPr>
          <w:rFonts w:hint="eastAsia" w:ascii="仿宋" w:hAnsi="仿宋" w:eastAsia="仿宋" w:cs="仿宋"/>
          <w:sz w:val="32"/>
          <w:szCs w:val="32"/>
        </w:rPr>
        <w:t>的限制,不受同一企业年度支持总额的限制。</w:t>
      </w:r>
    </w:p>
    <w:p>
      <w:pPr>
        <w:pStyle w:val="10"/>
        <w:numPr>
          <w:ilvl w:val="0"/>
          <w:numId w:val="4"/>
        </w:numPr>
        <w:ind w:firstLine="640" w:firstLineChars="200"/>
        <w:rPr>
          <w:rFonts w:hint="eastAsia" w:ascii="仿宋" w:hAnsi="仿宋" w:eastAsia="仿宋" w:cs="仿宋"/>
          <w:sz w:val="32"/>
          <w:szCs w:val="32"/>
        </w:rPr>
      </w:pPr>
      <w:r>
        <w:rPr>
          <w:rFonts w:hint="eastAsia" w:ascii="仿宋" w:hAnsi="仿宋" w:eastAsia="仿宋" w:cs="仿宋"/>
          <w:sz w:val="32"/>
          <w:szCs w:val="32"/>
        </w:rPr>
        <w:t>同一企业、母子公司不得就同一事项重复申请支持。</w:t>
      </w:r>
    </w:p>
    <w:p>
      <w:pPr>
        <w:pStyle w:val="10"/>
        <w:numPr>
          <w:ilvl w:val="0"/>
          <w:numId w:val="4"/>
        </w:numPr>
        <w:ind w:firstLine="640" w:firstLineChars="200"/>
        <w:rPr>
          <w:rFonts w:hint="eastAsia" w:ascii="仿宋" w:hAnsi="仿宋" w:eastAsia="仿宋" w:cs="仿宋"/>
          <w:sz w:val="32"/>
          <w:szCs w:val="32"/>
        </w:rPr>
      </w:pPr>
      <w:r>
        <w:rPr>
          <w:rFonts w:hint="eastAsia" w:ascii="仿宋" w:hAnsi="仿宋" w:eastAsia="仿宋" w:cs="仿宋"/>
          <w:sz w:val="32"/>
          <w:szCs w:val="32"/>
        </w:rPr>
        <w:t>享受本政策支持的运营机构、入驻企业等已申请获得《福田区产业发展专项资金政策》任一分项房租支持的,不得申请本项政策支持。</w:t>
      </w:r>
    </w:p>
    <w:p>
      <w:pPr>
        <w:pStyle w:val="10"/>
        <w:numPr>
          <w:ilvl w:val="0"/>
          <w:numId w:val="4"/>
        </w:numPr>
        <w:ind w:firstLine="640" w:firstLineChars="200"/>
        <w:rPr>
          <w:rFonts w:hint="eastAsia" w:ascii="仿宋" w:hAnsi="仿宋" w:eastAsia="仿宋" w:cs="仿宋"/>
          <w:sz w:val="32"/>
          <w:szCs w:val="32"/>
        </w:rPr>
      </w:pPr>
      <w:r>
        <w:rPr>
          <w:rFonts w:hint="eastAsia" w:ascii="仿宋" w:hAnsi="仿宋" w:eastAsia="仿宋" w:cs="仿宋"/>
          <w:kern w:val="0"/>
          <w:sz w:val="32"/>
          <w:szCs w:val="32"/>
        </w:rPr>
        <w:t>若</w:t>
      </w:r>
      <w:r>
        <w:rPr>
          <w:rFonts w:hint="eastAsia" w:ascii="仿宋" w:hAnsi="仿宋" w:eastAsia="仿宋" w:cs="仿宋"/>
          <w:kern w:val="0"/>
          <w:sz w:val="32"/>
          <w:szCs w:val="32"/>
          <w:lang w:eastAsia="zh-CN"/>
        </w:rPr>
        <w:t>先进制造和军民融合企业</w:t>
      </w:r>
      <w:r>
        <w:rPr>
          <w:rFonts w:hint="eastAsia" w:ascii="仿宋" w:hAnsi="仿宋" w:eastAsia="仿宋" w:cs="仿宋"/>
          <w:kern w:val="0"/>
          <w:sz w:val="32"/>
          <w:szCs w:val="32"/>
        </w:rPr>
        <w:t>已入驻本政策支持的运营园区,享受租金优惠,则不得申请本专项政策支持。</w:t>
      </w:r>
    </w:p>
    <w:p>
      <w:pPr>
        <w:pStyle w:val="10"/>
        <w:numPr>
          <w:ilvl w:val="0"/>
          <w:numId w:val="4"/>
        </w:numPr>
        <w:ind w:firstLine="640" w:firstLineChars="200"/>
        <w:rPr>
          <w:rFonts w:hint="eastAsia" w:ascii="仿宋" w:hAnsi="仿宋" w:eastAsia="仿宋" w:cs="仿宋"/>
          <w:sz w:val="32"/>
          <w:szCs w:val="32"/>
        </w:rPr>
      </w:pPr>
      <w:r>
        <w:rPr>
          <w:rFonts w:hint="eastAsia" w:ascii="仿宋" w:hAnsi="仿宋" w:eastAsia="仿宋" w:cs="仿宋"/>
          <w:sz w:val="32"/>
          <w:szCs w:val="32"/>
        </w:rPr>
        <w:t>享受本政策第九条运</w:t>
      </w:r>
      <w:r>
        <w:rPr>
          <w:rFonts w:hint="eastAsia" w:ascii="仿宋" w:hAnsi="仿宋" w:eastAsia="仿宋" w:cs="仿宋"/>
          <w:sz w:val="32"/>
          <w:szCs w:val="32"/>
          <w:lang w:eastAsia="zh-CN"/>
        </w:rPr>
        <w:t>营</w:t>
      </w:r>
      <w:r>
        <w:rPr>
          <w:rFonts w:hint="eastAsia" w:ascii="仿宋" w:hAnsi="仿宋" w:eastAsia="仿宋" w:cs="仿宋"/>
          <w:sz w:val="32"/>
          <w:szCs w:val="32"/>
        </w:rPr>
        <w:t>机构装修支持的企业或机构,不得再申请《福田区产业发展专项资金政策》的相关装修支持。</w:t>
      </w:r>
    </w:p>
    <w:p>
      <w:pPr>
        <w:pStyle w:val="10"/>
        <w:ind w:firstLine="64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八</w:t>
      </w:r>
      <w:r>
        <w:rPr>
          <w:rFonts w:hint="eastAsia" w:ascii="仿宋" w:hAnsi="仿宋" w:eastAsia="仿宋" w:cs="仿宋"/>
          <w:sz w:val="32"/>
          <w:szCs w:val="32"/>
        </w:rPr>
        <w:t>条【附则】 本政策自发布之日起</w:t>
      </w:r>
      <w:r>
        <w:rPr>
          <w:rFonts w:hint="eastAsia" w:ascii="仿宋" w:hAnsi="仿宋" w:eastAsia="仿宋" w:cs="仿宋"/>
          <w:sz w:val="32"/>
          <w:szCs w:val="32"/>
          <w:lang w:eastAsia="zh-CN"/>
        </w:rPr>
        <w:t>实施</w:t>
      </w:r>
      <w:r>
        <w:rPr>
          <w:rFonts w:hint="eastAsia" w:ascii="仿宋" w:hAnsi="仿宋" w:eastAsia="仿宋" w:cs="仿宋"/>
          <w:sz w:val="32"/>
          <w:szCs w:val="32"/>
        </w:rPr>
        <w:t>，至2019年12月31日止，由福田区经济促进局负责解释。</w:t>
      </w:r>
    </w:p>
    <w:p>
      <w:pPr>
        <w:pStyle w:val="10"/>
        <w:ind w:firstLine="640"/>
        <w:rPr>
          <w:rFonts w:hint="eastAsia" w:ascii="仿宋" w:hAnsi="仿宋" w:eastAsia="仿宋" w:cs="仿宋"/>
          <w:sz w:val="32"/>
          <w:szCs w:val="32"/>
        </w:rPr>
      </w:pPr>
    </w:p>
    <w:p>
      <w:pPr>
        <w:widowControl/>
        <w:jc w:val="left"/>
        <w:rPr>
          <w:rFonts w:hint="eastAsia" w:ascii="仿宋" w:hAnsi="仿宋" w:eastAsia="仿宋" w:cs="仿宋"/>
          <w:kern w:val="0"/>
          <w:sz w:val="32"/>
          <w:szCs w:val="32"/>
        </w:rPr>
      </w:pPr>
      <w:r>
        <w:rPr>
          <w:rFonts w:hint="eastAsia" w:ascii="仿宋" w:hAnsi="仿宋" w:eastAsia="仿宋" w:cs="仿宋"/>
          <w:b/>
          <w:kern w:val="0"/>
          <w:sz w:val="32"/>
          <w:szCs w:val="32"/>
        </w:rPr>
        <w:t>附件</w:t>
      </w:r>
      <w:r>
        <w:rPr>
          <w:rFonts w:hint="eastAsia" w:ascii="仿宋" w:hAnsi="仿宋" w:eastAsia="仿宋" w:cs="仿宋"/>
          <w:kern w:val="0"/>
          <w:sz w:val="32"/>
          <w:szCs w:val="32"/>
        </w:rPr>
        <w:t>:1.运营机</w:t>
      </w:r>
      <w:r>
        <w:rPr>
          <w:rFonts w:hint="eastAsia" w:ascii="仿宋" w:hAnsi="仿宋" w:eastAsia="仿宋" w:cs="仿宋"/>
          <w:kern w:val="0"/>
          <w:sz w:val="32"/>
          <w:szCs w:val="32"/>
          <w:lang w:eastAsia="zh-CN"/>
        </w:rPr>
        <w:t>构</w:t>
      </w:r>
      <w:r>
        <w:rPr>
          <w:rFonts w:hint="eastAsia" w:ascii="仿宋" w:hAnsi="仿宋" w:eastAsia="仿宋" w:cs="仿宋"/>
          <w:kern w:val="0"/>
          <w:sz w:val="32"/>
          <w:szCs w:val="32"/>
        </w:rPr>
        <w:t>申请条件</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2.</w:t>
      </w:r>
      <w:r>
        <w:rPr>
          <w:rFonts w:hint="eastAsia" w:ascii="仿宋" w:hAnsi="仿宋" w:eastAsia="仿宋" w:cs="仿宋"/>
          <w:sz w:val="32"/>
          <w:szCs w:val="32"/>
        </w:rPr>
        <w:t>先进制造和军民融合企业</w:t>
      </w:r>
      <w:r>
        <w:rPr>
          <w:rFonts w:hint="eastAsia" w:ascii="仿宋" w:hAnsi="仿宋" w:eastAsia="仿宋" w:cs="仿宋"/>
          <w:kern w:val="0"/>
          <w:sz w:val="32"/>
          <w:szCs w:val="32"/>
        </w:rPr>
        <w:t>申请条件</w:t>
      </w: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r>
        <w:rPr>
          <w:rFonts w:hint="eastAsia" w:ascii="仿宋" w:hAnsi="仿宋" w:eastAsia="仿宋" w:cs="仿宋"/>
          <w:b/>
          <w:kern w:val="0"/>
          <w:sz w:val="32"/>
          <w:szCs w:val="32"/>
        </w:rPr>
        <w:t>附件1</w:t>
      </w:r>
    </w:p>
    <w:p>
      <w:pPr>
        <w:widowControl/>
        <w:jc w:val="center"/>
        <w:rPr>
          <w:rFonts w:hint="eastAsia" w:ascii="仿宋" w:hAnsi="仿宋" w:eastAsia="仿宋" w:cs="仿宋"/>
          <w:b/>
          <w:kern w:val="0"/>
          <w:sz w:val="32"/>
          <w:szCs w:val="32"/>
        </w:rPr>
      </w:pPr>
      <w:r>
        <w:rPr>
          <w:rFonts w:hint="eastAsia" w:ascii="仿宋" w:hAnsi="仿宋" w:eastAsia="仿宋" w:cs="仿宋"/>
          <w:kern w:val="0"/>
          <w:sz w:val="32"/>
          <w:szCs w:val="32"/>
        </w:rPr>
        <w:br w:type="textWrapping"/>
      </w:r>
      <w:r>
        <w:rPr>
          <w:rFonts w:hint="eastAsia" w:ascii="仿宋" w:hAnsi="仿宋" w:eastAsia="仿宋" w:cs="仿宋"/>
          <w:b/>
          <w:kern w:val="0"/>
          <w:sz w:val="32"/>
          <w:szCs w:val="32"/>
        </w:rPr>
        <w:t>运营机构申请条件</w:t>
      </w:r>
    </w:p>
    <w:p>
      <w:pPr>
        <w:widowControl/>
        <w:jc w:val="both"/>
        <w:rPr>
          <w:rFonts w:hint="eastAsia" w:ascii="仿宋" w:hAnsi="仿宋" w:eastAsia="仿宋" w:cs="仿宋"/>
          <w:kern w:val="0"/>
          <w:sz w:val="32"/>
          <w:szCs w:val="32"/>
        </w:rPr>
      </w:pPr>
      <w:r>
        <w:rPr>
          <w:rFonts w:hint="eastAsia" w:ascii="仿宋" w:hAnsi="仿宋" w:eastAsia="仿宋" w:cs="仿宋"/>
          <w:b/>
          <w:kern w:val="0"/>
          <w:sz w:val="32"/>
          <w:szCs w:val="32"/>
        </w:rPr>
        <w:br w:type="textWrapping"/>
      </w:r>
      <w:r>
        <w:rPr>
          <w:rFonts w:hint="eastAsia" w:ascii="仿宋" w:hAnsi="仿宋" w:eastAsia="仿宋" w:cs="仿宋"/>
          <w:kern w:val="0"/>
          <w:sz w:val="32"/>
          <w:szCs w:val="32"/>
        </w:rPr>
        <w:t xml:space="preserve">   一、运营机构的工商注册地、税务和统计关系在福田</w:t>
      </w:r>
      <w:r>
        <w:rPr>
          <w:rFonts w:hint="eastAsia" w:ascii="仿宋" w:hAnsi="仿宋" w:eastAsia="仿宋" w:cs="仿宋"/>
          <w:kern w:val="0"/>
          <w:sz w:val="32"/>
          <w:szCs w:val="32"/>
          <w:lang w:eastAsia="zh-CN"/>
        </w:rPr>
        <w:t>八卦岭</w:t>
      </w:r>
      <w:r>
        <w:rPr>
          <w:rFonts w:hint="eastAsia" w:ascii="仿宋" w:hAnsi="仿宋" w:eastAsia="仿宋" w:cs="仿宋"/>
          <w:kern w:val="0"/>
          <w:sz w:val="32"/>
          <w:szCs w:val="32"/>
        </w:rPr>
        <w:t>片区,并承诺至少在五年内不做出改变</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二、在</w:t>
      </w:r>
      <w:r>
        <w:rPr>
          <w:rFonts w:hint="eastAsia" w:ascii="仿宋" w:hAnsi="仿宋" w:eastAsia="仿宋" w:cs="仿宋"/>
          <w:kern w:val="0"/>
          <w:sz w:val="32"/>
          <w:szCs w:val="32"/>
          <w:lang w:eastAsia="zh-CN"/>
        </w:rPr>
        <w:t>八卦岭</w:t>
      </w:r>
      <w:r>
        <w:rPr>
          <w:rFonts w:hint="eastAsia" w:ascii="仿宋" w:hAnsi="仿宋" w:eastAsia="仿宋" w:cs="仿宋"/>
          <w:kern w:val="0"/>
          <w:sz w:val="32"/>
          <w:szCs w:val="32"/>
        </w:rPr>
        <w:t>片区单体运营产业空间不少于</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000平方米</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三、运营机构所运营的产业空间应满足以下条件:</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(一)产业空间有明确的产业发展目标、符合福田区中长期产业发展规划中</w:t>
      </w:r>
      <w:r>
        <w:rPr>
          <w:rFonts w:hint="eastAsia" w:ascii="仿宋" w:hAnsi="仿宋" w:eastAsia="仿宋" w:cs="仿宋"/>
          <w:kern w:val="0"/>
          <w:sz w:val="32"/>
          <w:szCs w:val="32"/>
          <w:lang w:eastAsia="zh-CN"/>
        </w:rPr>
        <w:t>八卦岭</w:t>
      </w:r>
      <w:r>
        <w:rPr>
          <w:rFonts w:hint="eastAsia" w:ascii="仿宋" w:hAnsi="仿宋" w:eastAsia="仿宋" w:cs="仿宋"/>
          <w:kern w:val="0"/>
          <w:sz w:val="32"/>
          <w:szCs w:val="32"/>
        </w:rPr>
        <w:t>片区的产业导向,</w:t>
      </w:r>
      <w:r>
        <w:rPr>
          <w:rFonts w:hint="eastAsia" w:ascii="仿宋" w:hAnsi="仿宋" w:eastAsia="仿宋" w:cs="仿宋"/>
          <w:sz w:val="32"/>
          <w:szCs w:val="32"/>
        </w:rPr>
        <w:t>主要发展</w:t>
      </w:r>
      <w:r>
        <w:rPr>
          <w:rFonts w:hint="eastAsia" w:ascii="仿宋" w:hAnsi="仿宋" w:eastAsia="仿宋" w:cs="仿宋"/>
          <w:kern w:val="0"/>
          <w:sz w:val="32"/>
          <w:szCs w:val="32"/>
          <w:lang w:eastAsia="zh-CN"/>
        </w:rPr>
        <w:t>先进</w:t>
      </w:r>
      <w:r>
        <w:rPr>
          <w:rFonts w:hint="eastAsia" w:ascii="仿宋" w:hAnsi="仿宋" w:eastAsia="仿宋" w:cs="仿宋"/>
          <w:kern w:val="0"/>
          <w:sz w:val="32"/>
          <w:szCs w:val="32"/>
        </w:rPr>
        <w:t>制造</w:t>
      </w:r>
      <w:r>
        <w:rPr>
          <w:rFonts w:hint="eastAsia" w:ascii="仿宋" w:hAnsi="仿宋" w:eastAsia="仿宋" w:cs="仿宋"/>
          <w:kern w:val="0"/>
          <w:sz w:val="32"/>
          <w:szCs w:val="32"/>
          <w:lang w:eastAsia="zh-CN"/>
        </w:rPr>
        <w:t>和</w:t>
      </w:r>
      <w:r>
        <w:rPr>
          <w:rFonts w:hint="eastAsia" w:ascii="仿宋" w:hAnsi="仿宋" w:eastAsia="仿宋" w:cs="仿宋"/>
          <w:kern w:val="0"/>
          <w:sz w:val="32"/>
          <w:szCs w:val="32"/>
        </w:rPr>
        <w:t>军民融合</w:t>
      </w:r>
      <w:r>
        <w:rPr>
          <w:rFonts w:hint="eastAsia" w:ascii="仿宋" w:hAnsi="仿宋" w:eastAsia="仿宋" w:cs="仿宋"/>
          <w:kern w:val="0"/>
          <w:sz w:val="32"/>
          <w:szCs w:val="32"/>
          <w:lang w:eastAsia="zh-CN"/>
        </w:rPr>
        <w:t>产业</w:t>
      </w:r>
      <w:r>
        <w:rPr>
          <w:rFonts w:hint="eastAsia" w:ascii="仿宋" w:hAnsi="仿宋" w:eastAsia="仿宋" w:cs="仿宋"/>
          <w:kern w:val="0"/>
          <w:sz w:val="32"/>
          <w:szCs w:val="32"/>
        </w:rPr>
        <w:t>。</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(二)产业空间的目标运营期不少于五年,其中:产业空间的运营机构是业主的,运营机构应承诺至少在五年内不改变用途</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产业空间是运营机</w:t>
      </w:r>
      <w:r>
        <w:rPr>
          <w:rFonts w:hint="eastAsia" w:ascii="仿宋" w:hAnsi="仿宋" w:eastAsia="仿宋" w:cs="仿宋"/>
          <w:kern w:val="0"/>
          <w:sz w:val="32"/>
          <w:szCs w:val="32"/>
          <w:lang w:eastAsia="zh-CN"/>
        </w:rPr>
        <w:t>构</w:t>
      </w:r>
      <w:r>
        <w:rPr>
          <w:rFonts w:hint="eastAsia" w:ascii="仿宋" w:hAnsi="仿宋" w:eastAsia="仿宋" w:cs="仿宋"/>
          <w:kern w:val="0"/>
          <w:sz w:val="32"/>
          <w:szCs w:val="32"/>
        </w:rPr>
        <w:t>租赁或合作的,租期应不少于五年且承诺在租期内不改变用途</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(三)产业空间具有为入驻企业或机构提供融资服务的功能,配备入驻企业所需的公共技术平</w:t>
      </w:r>
      <w:r>
        <w:rPr>
          <w:rFonts w:hint="eastAsia" w:ascii="仿宋" w:hAnsi="仿宋" w:eastAsia="仿宋" w:cs="仿宋"/>
          <w:kern w:val="0"/>
          <w:sz w:val="32"/>
          <w:szCs w:val="32"/>
          <w:lang w:eastAsia="zh-CN"/>
        </w:rPr>
        <w:t>台</w:t>
      </w:r>
      <w:r>
        <w:rPr>
          <w:rFonts w:hint="eastAsia" w:ascii="仿宋" w:hAnsi="仿宋" w:eastAsia="仿宋" w:cs="仿宋"/>
          <w:kern w:val="0"/>
          <w:sz w:val="32"/>
          <w:szCs w:val="32"/>
        </w:rPr>
        <w:t>、公共服务平台等运营基础设施和生活设施,并通过消防安全验收。</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(四)产业空间运营机构承诺按主管部门限定价格出租,且产业空间的管理费、空调费等其它费用不超过区域内同类物业市场水平。</w:t>
      </w:r>
    </w:p>
    <w:p>
      <w:pPr>
        <w:widowControl/>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(五)在运营机构产业空间新注册成立的企业,需完成在福田</w:t>
      </w:r>
      <w:r>
        <w:rPr>
          <w:rFonts w:hint="eastAsia" w:ascii="仿宋" w:hAnsi="仿宋" w:eastAsia="仿宋" w:cs="仿宋"/>
          <w:kern w:val="0"/>
          <w:sz w:val="32"/>
          <w:szCs w:val="32"/>
          <w:lang w:eastAsia="zh-CN"/>
        </w:rPr>
        <w:t>八卦岭</w:t>
      </w:r>
      <w:r>
        <w:rPr>
          <w:rFonts w:hint="eastAsia" w:ascii="仿宋" w:hAnsi="仿宋" w:eastAsia="仿宋" w:cs="仿宋"/>
          <w:kern w:val="0"/>
          <w:sz w:val="32"/>
          <w:szCs w:val="32"/>
        </w:rPr>
        <w:t>片区商事注册登记、统计登记和税务登记,注册地和办公地点均需在园区。</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(六)产业空间运营机构与区</w:t>
      </w:r>
      <w:r>
        <w:rPr>
          <w:rFonts w:hint="eastAsia" w:ascii="仿宋" w:hAnsi="仿宋" w:eastAsia="仿宋" w:cs="仿宋"/>
          <w:kern w:val="0"/>
          <w:sz w:val="32"/>
          <w:szCs w:val="32"/>
          <w:lang w:eastAsia="zh-CN"/>
        </w:rPr>
        <w:t>经促</w:t>
      </w:r>
      <w:r>
        <w:rPr>
          <w:rFonts w:hint="eastAsia" w:ascii="仿宋" w:hAnsi="仿宋" w:eastAsia="仿宋" w:cs="仿宋"/>
          <w:kern w:val="0"/>
          <w:sz w:val="32"/>
          <w:szCs w:val="32"/>
        </w:rPr>
        <w:t>局签订产业发展监管协议。承诺接受区</w:t>
      </w:r>
      <w:r>
        <w:rPr>
          <w:rFonts w:hint="eastAsia" w:ascii="仿宋" w:hAnsi="仿宋" w:eastAsia="仿宋" w:cs="仿宋"/>
          <w:kern w:val="0"/>
          <w:sz w:val="32"/>
          <w:szCs w:val="32"/>
          <w:lang w:eastAsia="zh-CN"/>
        </w:rPr>
        <w:t>经促</w:t>
      </w:r>
      <w:r>
        <w:rPr>
          <w:rFonts w:hint="eastAsia" w:ascii="仿宋" w:hAnsi="仿宋" w:eastAsia="仿宋" w:cs="仿宋"/>
          <w:kern w:val="0"/>
          <w:sz w:val="32"/>
          <w:szCs w:val="32"/>
        </w:rPr>
        <w:t>局的运营绩效评估,在同等条件下优先满足区</w:t>
      </w:r>
      <w:r>
        <w:rPr>
          <w:rFonts w:hint="eastAsia" w:ascii="仿宋" w:hAnsi="仿宋" w:eastAsia="仿宋" w:cs="仿宋"/>
          <w:kern w:val="0"/>
          <w:sz w:val="32"/>
          <w:szCs w:val="32"/>
          <w:lang w:eastAsia="zh-CN"/>
        </w:rPr>
        <w:t>经促</w:t>
      </w:r>
      <w:r>
        <w:rPr>
          <w:rFonts w:hint="eastAsia" w:ascii="仿宋" w:hAnsi="仿宋" w:eastAsia="仿宋" w:cs="仿宋"/>
          <w:kern w:val="0"/>
          <w:sz w:val="32"/>
          <w:szCs w:val="32"/>
        </w:rPr>
        <w:t>局推荐的企业入驻,每季度向区</w:t>
      </w:r>
      <w:r>
        <w:rPr>
          <w:rFonts w:hint="eastAsia" w:ascii="仿宋" w:hAnsi="仿宋" w:eastAsia="仿宋" w:cs="仿宋"/>
          <w:kern w:val="0"/>
          <w:sz w:val="32"/>
          <w:szCs w:val="32"/>
          <w:lang w:eastAsia="zh-CN"/>
        </w:rPr>
        <w:t>经促</w:t>
      </w:r>
      <w:r>
        <w:rPr>
          <w:rFonts w:hint="eastAsia" w:ascii="仿宋" w:hAnsi="仿宋" w:eastAsia="仿宋" w:cs="仿宋"/>
          <w:kern w:val="0"/>
          <w:sz w:val="32"/>
          <w:szCs w:val="32"/>
        </w:rPr>
        <w:t>局报告入驻企业的经营、纳统、纳税等情况,并督促入驻企业办理统计登记手续。</w:t>
      </w: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p>
    <w:p>
      <w:pPr>
        <w:widowControl/>
        <w:jc w:val="left"/>
        <w:rPr>
          <w:rFonts w:hint="eastAsia" w:ascii="仿宋" w:hAnsi="仿宋" w:eastAsia="仿宋" w:cs="仿宋"/>
          <w:kern w:val="0"/>
          <w:sz w:val="32"/>
          <w:szCs w:val="32"/>
        </w:rPr>
      </w:pPr>
      <w:r>
        <w:rPr>
          <w:rFonts w:hint="eastAsia" w:ascii="仿宋" w:hAnsi="仿宋" w:eastAsia="仿宋" w:cs="仿宋"/>
          <w:b/>
          <w:kern w:val="0"/>
          <w:sz w:val="32"/>
          <w:szCs w:val="32"/>
        </w:rPr>
        <w:t>附件2</w:t>
      </w:r>
    </w:p>
    <w:p>
      <w:pPr>
        <w:widowControl/>
        <w:jc w:val="center"/>
        <w:rPr>
          <w:rFonts w:hint="eastAsia" w:ascii="仿宋" w:hAnsi="仿宋" w:eastAsia="仿宋" w:cs="仿宋"/>
          <w:kern w:val="0"/>
          <w:sz w:val="32"/>
          <w:szCs w:val="32"/>
        </w:rPr>
      </w:pPr>
      <w:r>
        <w:rPr>
          <w:rFonts w:hint="eastAsia" w:ascii="仿宋" w:hAnsi="仿宋" w:eastAsia="仿宋" w:cs="仿宋"/>
          <w:kern w:val="0"/>
          <w:sz w:val="32"/>
          <w:szCs w:val="32"/>
        </w:rPr>
        <w:br w:type="textWrapping"/>
      </w:r>
      <w:r>
        <w:rPr>
          <w:rFonts w:hint="eastAsia" w:ascii="仿宋" w:hAnsi="仿宋" w:eastAsia="仿宋" w:cs="仿宋"/>
          <w:b/>
          <w:kern w:val="0"/>
          <w:sz w:val="32"/>
          <w:szCs w:val="32"/>
        </w:rPr>
        <w:t>先进制造和军民融合</w:t>
      </w:r>
      <w:r>
        <w:rPr>
          <w:rFonts w:hint="eastAsia" w:ascii="仿宋" w:hAnsi="仿宋" w:eastAsia="仿宋" w:cs="仿宋"/>
          <w:b/>
          <w:kern w:val="0"/>
          <w:sz w:val="32"/>
          <w:szCs w:val="32"/>
          <w:lang w:eastAsia="zh-CN"/>
        </w:rPr>
        <w:t>企业</w:t>
      </w:r>
      <w:r>
        <w:rPr>
          <w:rFonts w:hint="eastAsia" w:ascii="仿宋" w:hAnsi="仿宋" w:eastAsia="仿宋" w:cs="仿宋"/>
          <w:b/>
          <w:kern w:val="0"/>
          <w:sz w:val="32"/>
          <w:szCs w:val="32"/>
        </w:rPr>
        <w:t>申请条件</w:t>
      </w:r>
    </w:p>
    <w:p>
      <w:pPr>
        <w:widowControl/>
        <w:jc w:val="left"/>
        <w:rPr>
          <w:rFonts w:hint="eastAsia" w:ascii="仿宋" w:hAnsi="仿宋" w:eastAsia="仿宋" w:cs="仿宋"/>
          <w:kern w:val="0"/>
          <w:sz w:val="32"/>
          <w:szCs w:val="32"/>
        </w:rPr>
      </w:pPr>
    </w:p>
    <w:p>
      <w:pPr>
        <w:widowControl/>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一、</w:t>
      </w:r>
      <w:r>
        <w:rPr>
          <w:rFonts w:hint="eastAsia" w:ascii="仿宋" w:hAnsi="仿宋" w:eastAsia="仿宋" w:cs="仿宋"/>
          <w:sz w:val="32"/>
          <w:szCs w:val="32"/>
        </w:rPr>
        <w:t>先进制造</w:t>
      </w:r>
      <w:r>
        <w:rPr>
          <w:rFonts w:hint="eastAsia" w:ascii="仿宋" w:hAnsi="仿宋" w:eastAsia="仿宋" w:cs="仿宋"/>
          <w:kern w:val="0"/>
          <w:sz w:val="32"/>
          <w:szCs w:val="32"/>
        </w:rPr>
        <w:t>企业的</w:t>
      </w:r>
      <w:r>
        <w:rPr>
          <w:rFonts w:hint="eastAsia" w:ascii="仿宋" w:hAnsi="仿宋" w:eastAsia="仿宋" w:cs="仿宋"/>
          <w:kern w:val="0"/>
          <w:sz w:val="32"/>
          <w:szCs w:val="32"/>
          <w:lang w:eastAsia="zh-CN"/>
        </w:rPr>
        <w:t>申请条件：</w:t>
      </w:r>
    </w:p>
    <w:p>
      <w:pPr>
        <w:widowControl/>
        <w:numPr>
          <w:ilvl w:val="0"/>
          <w:numId w:val="5"/>
        </w:numPr>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工商注册地、税务和统计关系在福田</w:t>
      </w:r>
      <w:r>
        <w:rPr>
          <w:rFonts w:hint="eastAsia" w:ascii="仿宋" w:hAnsi="仿宋" w:eastAsia="仿宋" w:cs="仿宋"/>
          <w:kern w:val="0"/>
          <w:sz w:val="32"/>
          <w:szCs w:val="32"/>
          <w:lang w:eastAsia="zh-CN"/>
        </w:rPr>
        <w:t>八卦岭</w:t>
      </w:r>
      <w:r>
        <w:rPr>
          <w:rFonts w:hint="eastAsia" w:ascii="仿宋" w:hAnsi="仿宋" w:eastAsia="仿宋" w:cs="仿宋"/>
          <w:kern w:val="0"/>
          <w:sz w:val="32"/>
          <w:szCs w:val="32"/>
        </w:rPr>
        <w:t>片区,并承诺至少在五年内不做出改变</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eastAsia="zh-CN"/>
        </w:rPr>
        <w:t>（二）</w:t>
      </w:r>
      <w:r>
        <w:rPr>
          <w:rFonts w:hint="eastAsia" w:ascii="仿宋" w:hAnsi="仿宋" w:eastAsia="仿宋" w:cs="仿宋"/>
          <w:kern w:val="0"/>
          <w:sz w:val="32"/>
          <w:szCs w:val="32"/>
        </w:rPr>
        <w:t>在</w:t>
      </w:r>
      <w:r>
        <w:rPr>
          <w:rFonts w:hint="eastAsia" w:ascii="仿宋" w:hAnsi="仿宋" w:eastAsia="仿宋" w:cs="仿宋"/>
          <w:kern w:val="0"/>
          <w:sz w:val="32"/>
          <w:szCs w:val="32"/>
          <w:lang w:eastAsia="zh-CN"/>
        </w:rPr>
        <w:t>八卦岭</w:t>
      </w:r>
      <w:r>
        <w:rPr>
          <w:rFonts w:hint="eastAsia" w:ascii="仿宋" w:hAnsi="仿宋" w:eastAsia="仿宋" w:cs="仿宋"/>
          <w:kern w:val="0"/>
          <w:sz w:val="32"/>
          <w:szCs w:val="32"/>
        </w:rPr>
        <w:t>片区单一租赁面积不少于1000平方米</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eastAsia="zh-CN"/>
        </w:rPr>
        <w:t>（三）年度</w:t>
      </w:r>
      <w:r>
        <w:rPr>
          <w:rFonts w:hint="eastAsia" w:ascii="仿宋" w:hAnsi="仿宋" w:eastAsia="仿宋" w:cs="仿宋"/>
          <w:kern w:val="0"/>
          <w:sz w:val="32"/>
          <w:szCs w:val="32"/>
        </w:rPr>
        <w:t>纳税在</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00万元以上;</w:t>
      </w:r>
      <w:r>
        <w:rPr>
          <w:rFonts w:hint="eastAsia" w:ascii="仿宋" w:hAnsi="仿宋" w:eastAsia="仿宋" w:cs="仿宋"/>
          <w:kern w:val="0"/>
          <w:sz w:val="32"/>
          <w:szCs w:val="32"/>
          <w:lang w:eastAsia="zh-CN"/>
        </w:rPr>
        <w:t>年度营业收入在</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00万元以上</w:t>
      </w:r>
      <w:r>
        <w:rPr>
          <w:rFonts w:hint="eastAsia" w:ascii="仿宋" w:hAnsi="仿宋" w:eastAsia="仿宋" w:cs="仿宋"/>
          <w:kern w:val="0"/>
          <w:sz w:val="32"/>
          <w:szCs w:val="32"/>
          <w:lang w:eastAsia="zh-CN"/>
        </w:rPr>
        <w:t>。</w:t>
      </w:r>
    </w:p>
    <w:p>
      <w:pPr>
        <w:widowControl/>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kern w:val="0"/>
          <w:sz w:val="32"/>
          <w:szCs w:val="32"/>
          <w:lang w:eastAsia="zh-CN"/>
        </w:rPr>
        <w:t>军民融合</w:t>
      </w:r>
      <w:r>
        <w:rPr>
          <w:rFonts w:hint="eastAsia" w:ascii="仿宋" w:hAnsi="仿宋" w:eastAsia="仿宋" w:cs="仿宋"/>
          <w:kern w:val="0"/>
          <w:sz w:val="32"/>
          <w:szCs w:val="32"/>
        </w:rPr>
        <w:t>企业的</w:t>
      </w:r>
      <w:r>
        <w:rPr>
          <w:rFonts w:hint="eastAsia" w:ascii="仿宋" w:hAnsi="仿宋" w:eastAsia="仿宋" w:cs="仿宋"/>
          <w:kern w:val="0"/>
          <w:sz w:val="32"/>
          <w:szCs w:val="32"/>
          <w:lang w:eastAsia="zh-CN"/>
        </w:rPr>
        <w:t>申请条件：</w:t>
      </w:r>
    </w:p>
    <w:p>
      <w:pPr>
        <w:widowControl/>
        <w:numPr>
          <w:ilvl w:val="0"/>
          <w:numId w:val="0"/>
        </w:numPr>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工商注册地、税务和统计关系在福田</w:t>
      </w:r>
      <w:r>
        <w:rPr>
          <w:rFonts w:hint="eastAsia" w:ascii="仿宋" w:hAnsi="仿宋" w:eastAsia="仿宋" w:cs="仿宋"/>
          <w:kern w:val="0"/>
          <w:sz w:val="32"/>
          <w:szCs w:val="32"/>
          <w:lang w:eastAsia="zh-CN"/>
        </w:rPr>
        <w:t>八卦岭</w:t>
      </w:r>
      <w:r>
        <w:rPr>
          <w:rFonts w:hint="eastAsia" w:ascii="仿宋" w:hAnsi="仿宋" w:eastAsia="仿宋" w:cs="仿宋"/>
          <w:kern w:val="0"/>
          <w:sz w:val="32"/>
          <w:szCs w:val="32"/>
        </w:rPr>
        <w:t>片区,并承诺至少在五年内不做出改变</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eastAsia="zh-CN"/>
        </w:rPr>
        <w:t>（二）具有军工资质，属于军民融合</w:t>
      </w:r>
      <w:r>
        <w:rPr>
          <w:rFonts w:hint="eastAsia" w:ascii="仿宋" w:hAnsi="仿宋" w:eastAsia="仿宋" w:cs="仿宋"/>
          <w:kern w:val="0"/>
          <w:sz w:val="32"/>
          <w:szCs w:val="32"/>
        </w:rPr>
        <w:t>企业</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eastAsia="zh-CN"/>
        </w:rPr>
        <w:t>（三）年度营业收入在</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00万元以上</w:t>
      </w:r>
      <w:r>
        <w:rPr>
          <w:rFonts w:hint="eastAsia" w:ascii="仿宋" w:hAnsi="仿宋" w:eastAsia="仿宋" w:cs="仿宋"/>
          <w:kern w:val="0"/>
          <w:sz w:val="32"/>
          <w:szCs w:val="32"/>
          <w:lang w:eastAsia="zh-CN"/>
        </w:rPr>
        <w:t>。</w:t>
      </w:r>
    </w:p>
    <w:p>
      <w:pPr>
        <w:widowControl/>
        <w:jc w:val="left"/>
        <w:rPr>
          <w:rFonts w:hint="eastAsia" w:ascii="仿宋" w:hAnsi="仿宋" w:eastAsia="仿宋" w:cs="仿宋"/>
          <w:kern w:val="0"/>
          <w:sz w:val="32"/>
          <w:szCs w:val="32"/>
          <w:lang w:eastAsia="zh-CN"/>
        </w:rPr>
      </w:pPr>
    </w:p>
    <w:sectPr>
      <w:footerReference r:id="rId3" w:type="default"/>
      <w:footerReference r:id="rId4" w:type="even"/>
      <w:pgSz w:w="11906" w:h="16838"/>
      <w:pgMar w:top="1418"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微软雅黑_x0013_..">
    <w:altName w:val="微软雅黑"/>
    <w:panose1 w:val="00000000000000000000"/>
    <w:charset w:val="86"/>
    <w:family w:val="swiss"/>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MicrosoftYaHei-Bold">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大标宋简体">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0" w:right="18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4</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E0871"/>
    <w:multiLevelType w:val="multilevel"/>
    <w:tmpl w:val="31FE0871"/>
    <w:lvl w:ilvl="0" w:tentative="0">
      <w:start w:val="1"/>
      <w:numFmt w:val="japaneseCounting"/>
      <w:lvlText w:val="第%1条"/>
      <w:lvlJc w:val="left"/>
      <w:pPr>
        <w:ind w:left="1755" w:hanging="1110"/>
      </w:pPr>
      <w:rPr>
        <w:rFonts w:hint="default" w:cs="Times New Roman"/>
      </w:rPr>
    </w:lvl>
    <w:lvl w:ilvl="1" w:tentative="0">
      <w:start w:val="1"/>
      <w:numFmt w:val="lowerLetter"/>
      <w:lvlText w:val="%2)"/>
      <w:lvlJc w:val="left"/>
      <w:pPr>
        <w:ind w:left="1485" w:hanging="420"/>
      </w:pPr>
      <w:rPr>
        <w:rFonts w:cs="Times New Roman"/>
      </w:rPr>
    </w:lvl>
    <w:lvl w:ilvl="2" w:tentative="0">
      <w:start w:val="1"/>
      <w:numFmt w:val="lowerRoman"/>
      <w:lvlText w:val="%3."/>
      <w:lvlJc w:val="right"/>
      <w:pPr>
        <w:ind w:left="1905" w:hanging="420"/>
      </w:pPr>
      <w:rPr>
        <w:rFonts w:cs="Times New Roman"/>
      </w:rPr>
    </w:lvl>
    <w:lvl w:ilvl="3" w:tentative="0">
      <w:start w:val="1"/>
      <w:numFmt w:val="decimal"/>
      <w:lvlText w:val="%4."/>
      <w:lvlJc w:val="left"/>
      <w:pPr>
        <w:ind w:left="2325" w:hanging="420"/>
      </w:pPr>
      <w:rPr>
        <w:rFonts w:cs="Times New Roman"/>
      </w:rPr>
    </w:lvl>
    <w:lvl w:ilvl="4" w:tentative="0">
      <w:start w:val="1"/>
      <w:numFmt w:val="lowerLetter"/>
      <w:lvlText w:val="%5)"/>
      <w:lvlJc w:val="left"/>
      <w:pPr>
        <w:ind w:left="2745" w:hanging="420"/>
      </w:pPr>
      <w:rPr>
        <w:rFonts w:cs="Times New Roman"/>
      </w:rPr>
    </w:lvl>
    <w:lvl w:ilvl="5" w:tentative="0">
      <w:start w:val="1"/>
      <w:numFmt w:val="lowerRoman"/>
      <w:lvlText w:val="%6."/>
      <w:lvlJc w:val="right"/>
      <w:pPr>
        <w:ind w:left="3165" w:hanging="420"/>
      </w:pPr>
      <w:rPr>
        <w:rFonts w:cs="Times New Roman"/>
      </w:rPr>
    </w:lvl>
    <w:lvl w:ilvl="6" w:tentative="0">
      <w:start w:val="1"/>
      <w:numFmt w:val="decimal"/>
      <w:lvlText w:val="%7."/>
      <w:lvlJc w:val="left"/>
      <w:pPr>
        <w:ind w:left="3585" w:hanging="420"/>
      </w:pPr>
      <w:rPr>
        <w:rFonts w:cs="Times New Roman"/>
      </w:rPr>
    </w:lvl>
    <w:lvl w:ilvl="7" w:tentative="0">
      <w:start w:val="1"/>
      <w:numFmt w:val="lowerLetter"/>
      <w:lvlText w:val="%8)"/>
      <w:lvlJc w:val="left"/>
      <w:pPr>
        <w:ind w:left="4005" w:hanging="420"/>
      </w:pPr>
      <w:rPr>
        <w:rFonts w:cs="Times New Roman"/>
      </w:rPr>
    </w:lvl>
    <w:lvl w:ilvl="8" w:tentative="0">
      <w:start w:val="1"/>
      <w:numFmt w:val="lowerRoman"/>
      <w:lvlText w:val="%9."/>
      <w:lvlJc w:val="right"/>
      <w:pPr>
        <w:ind w:left="4425" w:hanging="420"/>
      </w:pPr>
      <w:rPr>
        <w:rFonts w:cs="Times New Roman"/>
      </w:rPr>
    </w:lvl>
  </w:abstractNum>
  <w:abstractNum w:abstractNumId="1">
    <w:nsid w:val="5AC9E029"/>
    <w:multiLevelType w:val="singleLevel"/>
    <w:tmpl w:val="5AC9E029"/>
    <w:lvl w:ilvl="0" w:tentative="0">
      <w:start w:val="1"/>
      <w:numFmt w:val="chineseCounting"/>
      <w:suff w:val="nothing"/>
      <w:lvlText w:val="（%1）"/>
      <w:lvlJc w:val="left"/>
    </w:lvl>
  </w:abstractNum>
  <w:abstractNum w:abstractNumId="2">
    <w:nsid w:val="5AC9E066"/>
    <w:multiLevelType w:val="singleLevel"/>
    <w:tmpl w:val="5AC9E066"/>
    <w:lvl w:ilvl="0" w:tentative="0">
      <w:start w:val="1"/>
      <w:numFmt w:val="chineseCounting"/>
      <w:suff w:val="nothing"/>
      <w:lvlText w:val="(%1)"/>
      <w:lvlJc w:val="left"/>
    </w:lvl>
  </w:abstractNum>
  <w:abstractNum w:abstractNumId="3">
    <w:nsid w:val="5AC9E0F9"/>
    <w:multiLevelType w:val="singleLevel"/>
    <w:tmpl w:val="5AC9E0F9"/>
    <w:lvl w:ilvl="0" w:tentative="0">
      <w:start w:val="1"/>
      <w:numFmt w:val="chineseCounting"/>
      <w:suff w:val="nothing"/>
      <w:lvlText w:val="(%1)"/>
      <w:lvlJc w:val="left"/>
    </w:lvl>
  </w:abstractNum>
  <w:abstractNum w:abstractNumId="4">
    <w:nsid w:val="5ACC5B5E"/>
    <w:multiLevelType w:val="singleLevel"/>
    <w:tmpl w:val="5ACC5B5E"/>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6B"/>
    <w:rsid w:val="0000748F"/>
    <w:rsid w:val="000104BC"/>
    <w:rsid w:val="0002303C"/>
    <w:rsid w:val="00031F0A"/>
    <w:rsid w:val="00065469"/>
    <w:rsid w:val="00066B4A"/>
    <w:rsid w:val="0007106E"/>
    <w:rsid w:val="000C74C2"/>
    <w:rsid w:val="000C76D4"/>
    <w:rsid w:val="00104BCD"/>
    <w:rsid w:val="001142D2"/>
    <w:rsid w:val="00127B39"/>
    <w:rsid w:val="00141691"/>
    <w:rsid w:val="00141F62"/>
    <w:rsid w:val="00162656"/>
    <w:rsid w:val="001C3375"/>
    <w:rsid w:val="00205285"/>
    <w:rsid w:val="00275F75"/>
    <w:rsid w:val="0028290F"/>
    <w:rsid w:val="002A1A62"/>
    <w:rsid w:val="002C4ABD"/>
    <w:rsid w:val="002D3726"/>
    <w:rsid w:val="002E742F"/>
    <w:rsid w:val="00301778"/>
    <w:rsid w:val="003149CC"/>
    <w:rsid w:val="00315570"/>
    <w:rsid w:val="003157F7"/>
    <w:rsid w:val="003377AA"/>
    <w:rsid w:val="00390CCF"/>
    <w:rsid w:val="003B00DC"/>
    <w:rsid w:val="003B46ED"/>
    <w:rsid w:val="003C2106"/>
    <w:rsid w:val="004024AF"/>
    <w:rsid w:val="00411263"/>
    <w:rsid w:val="00414351"/>
    <w:rsid w:val="00424FE8"/>
    <w:rsid w:val="00441072"/>
    <w:rsid w:val="0045577D"/>
    <w:rsid w:val="00470114"/>
    <w:rsid w:val="004813D5"/>
    <w:rsid w:val="00483A6C"/>
    <w:rsid w:val="00494168"/>
    <w:rsid w:val="004974E5"/>
    <w:rsid w:val="004B5379"/>
    <w:rsid w:val="004C2BA6"/>
    <w:rsid w:val="004C32CC"/>
    <w:rsid w:val="004D2F93"/>
    <w:rsid w:val="004E488A"/>
    <w:rsid w:val="004E493A"/>
    <w:rsid w:val="004E6381"/>
    <w:rsid w:val="00510745"/>
    <w:rsid w:val="00523508"/>
    <w:rsid w:val="005350B5"/>
    <w:rsid w:val="00571893"/>
    <w:rsid w:val="00582292"/>
    <w:rsid w:val="0058244A"/>
    <w:rsid w:val="00586393"/>
    <w:rsid w:val="005A36BF"/>
    <w:rsid w:val="00607A2B"/>
    <w:rsid w:val="00627B09"/>
    <w:rsid w:val="00631D1A"/>
    <w:rsid w:val="0063655A"/>
    <w:rsid w:val="006411AE"/>
    <w:rsid w:val="00666214"/>
    <w:rsid w:val="0069302C"/>
    <w:rsid w:val="006B7264"/>
    <w:rsid w:val="006C6BA5"/>
    <w:rsid w:val="006D0F3B"/>
    <w:rsid w:val="006D52D0"/>
    <w:rsid w:val="006F0E27"/>
    <w:rsid w:val="00725218"/>
    <w:rsid w:val="00776531"/>
    <w:rsid w:val="0077762B"/>
    <w:rsid w:val="007A5898"/>
    <w:rsid w:val="007B0C8C"/>
    <w:rsid w:val="007B53CA"/>
    <w:rsid w:val="007D4804"/>
    <w:rsid w:val="00817B86"/>
    <w:rsid w:val="00817C7E"/>
    <w:rsid w:val="00821EBC"/>
    <w:rsid w:val="008B5A4B"/>
    <w:rsid w:val="008E5E89"/>
    <w:rsid w:val="008F5ACA"/>
    <w:rsid w:val="00945BED"/>
    <w:rsid w:val="009606AE"/>
    <w:rsid w:val="009C0AA4"/>
    <w:rsid w:val="00A10D66"/>
    <w:rsid w:val="00A2135C"/>
    <w:rsid w:val="00A604CA"/>
    <w:rsid w:val="00A812D3"/>
    <w:rsid w:val="00B03595"/>
    <w:rsid w:val="00B43CCE"/>
    <w:rsid w:val="00B55028"/>
    <w:rsid w:val="00B623EE"/>
    <w:rsid w:val="00B6666B"/>
    <w:rsid w:val="00B671B1"/>
    <w:rsid w:val="00B75607"/>
    <w:rsid w:val="00B96A06"/>
    <w:rsid w:val="00BA0EBF"/>
    <w:rsid w:val="00BD1A8A"/>
    <w:rsid w:val="00BF6ED9"/>
    <w:rsid w:val="00C34A5E"/>
    <w:rsid w:val="00C355F3"/>
    <w:rsid w:val="00C441DA"/>
    <w:rsid w:val="00C61588"/>
    <w:rsid w:val="00C66D4B"/>
    <w:rsid w:val="00C95F9B"/>
    <w:rsid w:val="00CA56A0"/>
    <w:rsid w:val="00CE300C"/>
    <w:rsid w:val="00CE53F9"/>
    <w:rsid w:val="00D34198"/>
    <w:rsid w:val="00D407BE"/>
    <w:rsid w:val="00D5485F"/>
    <w:rsid w:val="00DB1B4B"/>
    <w:rsid w:val="00DC0960"/>
    <w:rsid w:val="00DD488E"/>
    <w:rsid w:val="00E027AE"/>
    <w:rsid w:val="00E31A51"/>
    <w:rsid w:val="00E44FBB"/>
    <w:rsid w:val="00E46743"/>
    <w:rsid w:val="00E64BC9"/>
    <w:rsid w:val="00E7573E"/>
    <w:rsid w:val="00EA1D71"/>
    <w:rsid w:val="00EC174D"/>
    <w:rsid w:val="00EC3942"/>
    <w:rsid w:val="00EC5935"/>
    <w:rsid w:val="00EE143F"/>
    <w:rsid w:val="00F0309F"/>
    <w:rsid w:val="00F2026B"/>
    <w:rsid w:val="00F43736"/>
    <w:rsid w:val="00F6328D"/>
    <w:rsid w:val="00FA62F9"/>
    <w:rsid w:val="00FB388D"/>
    <w:rsid w:val="00FB6252"/>
    <w:rsid w:val="010F18EE"/>
    <w:rsid w:val="017B65FA"/>
    <w:rsid w:val="01C75A2F"/>
    <w:rsid w:val="01CF7989"/>
    <w:rsid w:val="02254895"/>
    <w:rsid w:val="02B20892"/>
    <w:rsid w:val="02B30AEA"/>
    <w:rsid w:val="03254437"/>
    <w:rsid w:val="033C405D"/>
    <w:rsid w:val="033E64A0"/>
    <w:rsid w:val="03C71A42"/>
    <w:rsid w:val="05033BB0"/>
    <w:rsid w:val="055B78DA"/>
    <w:rsid w:val="05727986"/>
    <w:rsid w:val="05CC560F"/>
    <w:rsid w:val="06067348"/>
    <w:rsid w:val="060A35D9"/>
    <w:rsid w:val="0722013F"/>
    <w:rsid w:val="082A155D"/>
    <w:rsid w:val="093058DA"/>
    <w:rsid w:val="096154EB"/>
    <w:rsid w:val="098957C7"/>
    <w:rsid w:val="099511CE"/>
    <w:rsid w:val="0A922C13"/>
    <w:rsid w:val="0ABD092B"/>
    <w:rsid w:val="0ADD19D9"/>
    <w:rsid w:val="0B042312"/>
    <w:rsid w:val="0B692941"/>
    <w:rsid w:val="0B6D2563"/>
    <w:rsid w:val="0C3D20A1"/>
    <w:rsid w:val="0C7028AC"/>
    <w:rsid w:val="0C956266"/>
    <w:rsid w:val="0D7E4FCB"/>
    <w:rsid w:val="0DBF479B"/>
    <w:rsid w:val="0ECA20B5"/>
    <w:rsid w:val="0EDF3F5F"/>
    <w:rsid w:val="0F131BCA"/>
    <w:rsid w:val="10C11D1C"/>
    <w:rsid w:val="11322577"/>
    <w:rsid w:val="12625AA5"/>
    <w:rsid w:val="135A4A4C"/>
    <w:rsid w:val="136043D7"/>
    <w:rsid w:val="13BA5D6B"/>
    <w:rsid w:val="14151CF3"/>
    <w:rsid w:val="14B6142A"/>
    <w:rsid w:val="14D05451"/>
    <w:rsid w:val="14FD34E1"/>
    <w:rsid w:val="15075639"/>
    <w:rsid w:val="168A398A"/>
    <w:rsid w:val="16A46D33"/>
    <w:rsid w:val="16AB60BD"/>
    <w:rsid w:val="17AC200B"/>
    <w:rsid w:val="17C826EB"/>
    <w:rsid w:val="17CD15A6"/>
    <w:rsid w:val="17F06755"/>
    <w:rsid w:val="198945C0"/>
    <w:rsid w:val="19EC7C7F"/>
    <w:rsid w:val="19F82679"/>
    <w:rsid w:val="1AB707DB"/>
    <w:rsid w:val="1AC9530F"/>
    <w:rsid w:val="1B946301"/>
    <w:rsid w:val="1C3956E4"/>
    <w:rsid w:val="1C6D27A9"/>
    <w:rsid w:val="1CB219D1"/>
    <w:rsid w:val="1CEC5C03"/>
    <w:rsid w:val="1D251260"/>
    <w:rsid w:val="1D8927F8"/>
    <w:rsid w:val="1DC02E01"/>
    <w:rsid w:val="1E237E7E"/>
    <w:rsid w:val="1E9474F8"/>
    <w:rsid w:val="1EBC04FA"/>
    <w:rsid w:val="1F067711"/>
    <w:rsid w:val="206E1611"/>
    <w:rsid w:val="225508BB"/>
    <w:rsid w:val="23192296"/>
    <w:rsid w:val="234826EF"/>
    <w:rsid w:val="23512FFE"/>
    <w:rsid w:val="23662114"/>
    <w:rsid w:val="23B1689B"/>
    <w:rsid w:val="23BC5F31"/>
    <w:rsid w:val="248633FB"/>
    <w:rsid w:val="25415C28"/>
    <w:rsid w:val="25560250"/>
    <w:rsid w:val="26A60E77"/>
    <w:rsid w:val="26DB74A7"/>
    <w:rsid w:val="275B76A1"/>
    <w:rsid w:val="27A66457"/>
    <w:rsid w:val="27D75E95"/>
    <w:rsid w:val="281448D1"/>
    <w:rsid w:val="292E0346"/>
    <w:rsid w:val="297653B6"/>
    <w:rsid w:val="298B5D81"/>
    <w:rsid w:val="299D30D3"/>
    <w:rsid w:val="2A83594F"/>
    <w:rsid w:val="2B203C3D"/>
    <w:rsid w:val="2B9A170A"/>
    <w:rsid w:val="2CBB46DE"/>
    <w:rsid w:val="2CDF57AE"/>
    <w:rsid w:val="2D2E332F"/>
    <w:rsid w:val="2DFF7E04"/>
    <w:rsid w:val="2E4E3ED4"/>
    <w:rsid w:val="2F0159BB"/>
    <w:rsid w:val="30077241"/>
    <w:rsid w:val="309E3BD0"/>
    <w:rsid w:val="30BA39A8"/>
    <w:rsid w:val="30DF5CBE"/>
    <w:rsid w:val="310E5509"/>
    <w:rsid w:val="331D4BD9"/>
    <w:rsid w:val="33691AE5"/>
    <w:rsid w:val="34153282"/>
    <w:rsid w:val="34284EEC"/>
    <w:rsid w:val="347C06A8"/>
    <w:rsid w:val="354400F1"/>
    <w:rsid w:val="35A51256"/>
    <w:rsid w:val="363B05F8"/>
    <w:rsid w:val="37463CB6"/>
    <w:rsid w:val="380D3A6D"/>
    <w:rsid w:val="394275EC"/>
    <w:rsid w:val="39FE766F"/>
    <w:rsid w:val="3B2E50D5"/>
    <w:rsid w:val="3B3758DD"/>
    <w:rsid w:val="3B6E45A6"/>
    <w:rsid w:val="3C655B2F"/>
    <w:rsid w:val="3E1511E9"/>
    <w:rsid w:val="3EC03436"/>
    <w:rsid w:val="3F1F4F1F"/>
    <w:rsid w:val="3F76212D"/>
    <w:rsid w:val="3FAB243C"/>
    <w:rsid w:val="4057269D"/>
    <w:rsid w:val="408C00B2"/>
    <w:rsid w:val="41290F4B"/>
    <w:rsid w:val="42C23357"/>
    <w:rsid w:val="433575D3"/>
    <w:rsid w:val="4357300A"/>
    <w:rsid w:val="439D773D"/>
    <w:rsid w:val="43F97078"/>
    <w:rsid w:val="45333815"/>
    <w:rsid w:val="45C37881"/>
    <w:rsid w:val="460573F1"/>
    <w:rsid w:val="46FD4105"/>
    <w:rsid w:val="47FB4028"/>
    <w:rsid w:val="4862144E"/>
    <w:rsid w:val="48B00C0B"/>
    <w:rsid w:val="48C43A71"/>
    <w:rsid w:val="490C5B8C"/>
    <w:rsid w:val="493375A8"/>
    <w:rsid w:val="49667791"/>
    <w:rsid w:val="49BC1AC7"/>
    <w:rsid w:val="49F40B6E"/>
    <w:rsid w:val="49FD419F"/>
    <w:rsid w:val="4BBB076F"/>
    <w:rsid w:val="4C675DE6"/>
    <w:rsid w:val="4DC13045"/>
    <w:rsid w:val="4E676BB0"/>
    <w:rsid w:val="4E8C53D0"/>
    <w:rsid w:val="506D3A82"/>
    <w:rsid w:val="50CB601A"/>
    <w:rsid w:val="50FB45EB"/>
    <w:rsid w:val="5197226B"/>
    <w:rsid w:val="51D82CD4"/>
    <w:rsid w:val="521C7F46"/>
    <w:rsid w:val="52327F3A"/>
    <w:rsid w:val="52D04AAF"/>
    <w:rsid w:val="52FF6925"/>
    <w:rsid w:val="53252912"/>
    <w:rsid w:val="53275E79"/>
    <w:rsid w:val="53F24FCA"/>
    <w:rsid w:val="53FD1255"/>
    <w:rsid w:val="543F6607"/>
    <w:rsid w:val="545534DE"/>
    <w:rsid w:val="54A923F7"/>
    <w:rsid w:val="56713C16"/>
    <w:rsid w:val="571B306F"/>
    <w:rsid w:val="576E6AFE"/>
    <w:rsid w:val="57936D3D"/>
    <w:rsid w:val="58614175"/>
    <w:rsid w:val="58694A3C"/>
    <w:rsid w:val="58BD599B"/>
    <w:rsid w:val="58C2612B"/>
    <w:rsid w:val="58E65065"/>
    <w:rsid w:val="592503CD"/>
    <w:rsid w:val="597A0F49"/>
    <w:rsid w:val="599F233E"/>
    <w:rsid w:val="59D118D6"/>
    <w:rsid w:val="5A481FDE"/>
    <w:rsid w:val="5A5A29C9"/>
    <w:rsid w:val="5A8C0B54"/>
    <w:rsid w:val="5C0F6B97"/>
    <w:rsid w:val="5D230545"/>
    <w:rsid w:val="5D292B67"/>
    <w:rsid w:val="5DE52282"/>
    <w:rsid w:val="5E3413BB"/>
    <w:rsid w:val="5E4822D5"/>
    <w:rsid w:val="5F1A299F"/>
    <w:rsid w:val="5F245DBA"/>
    <w:rsid w:val="5F6A4176"/>
    <w:rsid w:val="60490185"/>
    <w:rsid w:val="605B4AE2"/>
    <w:rsid w:val="60636BDB"/>
    <w:rsid w:val="60B50B3A"/>
    <w:rsid w:val="619F51DE"/>
    <w:rsid w:val="61D6557A"/>
    <w:rsid w:val="621A0978"/>
    <w:rsid w:val="63033C02"/>
    <w:rsid w:val="63095B0B"/>
    <w:rsid w:val="63220C33"/>
    <w:rsid w:val="63390AD7"/>
    <w:rsid w:val="63812AD6"/>
    <w:rsid w:val="647E30EE"/>
    <w:rsid w:val="65093099"/>
    <w:rsid w:val="663802B7"/>
    <w:rsid w:val="66452A5A"/>
    <w:rsid w:val="676E37C1"/>
    <w:rsid w:val="67FF6C41"/>
    <w:rsid w:val="68F83047"/>
    <w:rsid w:val="69056D5A"/>
    <w:rsid w:val="697C648F"/>
    <w:rsid w:val="69BF318D"/>
    <w:rsid w:val="6A0D6CD2"/>
    <w:rsid w:val="6AB17AC4"/>
    <w:rsid w:val="6B422654"/>
    <w:rsid w:val="6B9F44A0"/>
    <w:rsid w:val="6BA175F5"/>
    <w:rsid w:val="6C182395"/>
    <w:rsid w:val="6C5F5F46"/>
    <w:rsid w:val="6C7A5FB9"/>
    <w:rsid w:val="6C942FB9"/>
    <w:rsid w:val="6C9B3362"/>
    <w:rsid w:val="6CBA4004"/>
    <w:rsid w:val="6F022C65"/>
    <w:rsid w:val="704B06E6"/>
    <w:rsid w:val="709A5ECC"/>
    <w:rsid w:val="70CE7620"/>
    <w:rsid w:val="713210C8"/>
    <w:rsid w:val="715426B7"/>
    <w:rsid w:val="721859E7"/>
    <w:rsid w:val="72445F08"/>
    <w:rsid w:val="72635F24"/>
    <w:rsid w:val="72F97A00"/>
    <w:rsid w:val="73325CA1"/>
    <w:rsid w:val="738B6400"/>
    <w:rsid w:val="73FB5C5A"/>
    <w:rsid w:val="74512765"/>
    <w:rsid w:val="74A8583C"/>
    <w:rsid w:val="7564654F"/>
    <w:rsid w:val="75B819E3"/>
    <w:rsid w:val="76501497"/>
    <w:rsid w:val="76AF7F27"/>
    <w:rsid w:val="77425F7A"/>
    <w:rsid w:val="77C1351F"/>
    <w:rsid w:val="77F34ACB"/>
    <w:rsid w:val="77FD5118"/>
    <w:rsid w:val="799257FF"/>
    <w:rsid w:val="79DD23FB"/>
    <w:rsid w:val="7A005E33"/>
    <w:rsid w:val="7A20416A"/>
    <w:rsid w:val="7A6C5C4C"/>
    <w:rsid w:val="7A870D28"/>
    <w:rsid w:val="7ADD0563"/>
    <w:rsid w:val="7C3D44E4"/>
    <w:rsid w:val="7CFE741E"/>
    <w:rsid w:val="7E994343"/>
    <w:rsid w:val="7F445568"/>
    <w:rsid w:val="7F6127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toc 2"/>
    <w:basedOn w:val="1"/>
    <w:next w:val="1"/>
    <w:qFormat/>
    <w:uiPriority w:val="99"/>
    <w:pPr>
      <w:tabs>
        <w:tab w:val="right" w:leader="dot" w:pos="8296"/>
      </w:tabs>
      <w:spacing w:line="360" w:lineRule="exact"/>
      <w:ind w:left="440" w:leftChars="200"/>
    </w:pPr>
    <w:rPr>
      <w:rFonts w:ascii="楷体_GB2312" w:hAnsi="仿宋" w:eastAsia="楷体_GB2312"/>
      <w:sz w:val="24"/>
      <w:szCs w:val="24"/>
    </w:rPr>
  </w:style>
  <w:style w:type="character" w:styleId="6">
    <w:name w:val="Hyperlink"/>
    <w:basedOn w:val="5"/>
    <w:qFormat/>
    <w:uiPriority w:val="99"/>
    <w:rPr>
      <w:rFonts w:cs="Times New Roman"/>
      <w:color w:val="0000FF"/>
      <w:u w:val="single"/>
    </w:rPr>
  </w:style>
  <w:style w:type="character" w:customStyle="1" w:styleId="8">
    <w:name w:val="Footer Char"/>
    <w:basedOn w:val="5"/>
    <w:link w:val="2"/>
    <w:qFormat/>
    <w:locked/>
    <w:uiPriority w:val="99"/>
    <w:rPr>
      <w:rFonts w:cs="Times New Roman"/>
      <w:sz w:val="18"/>
      <w:szCs w:val="18"/>
    </w:rPr>
  </w:style>
  <w:style w:type="character" w:customStyle="1" w:styleId="9">
    <w:name w:val="Header Char"/>
    <w:basedOn w:val="5"/>
    <w:link w:val="3"/>
    <w:qFormat/>
    <w:locked/>
    <w:uiPriority w:val="99"/>
    <w:rPr>
      <w:rFonts w:cs="Times New Roman"/>
      <w:sz w:val="18"/>
      <w:szCs w:val="18"/>
    </w:rPr>
  </w:style>
  <w:style w:type="paragraph" w:customStyle="1" w:styleId="10">
    <w:name w:val="List Paragraph1"/>
    <w:basedOn w:val="1"/>
    <w:qFormat/>
    <w:uiPriority w:val="99"/>
    <w:pPr>
      <w:ind w:firstLine="420" w:firstLineChars="200"/>
    </w:pPr>
  </w:style>
  <w:style w:type="paragraph" w:customStyle="1" w:styleId="11">
    <w:name w:val="Char"/>
    <w:basedOn w:val="1"/>
    <w:qFormat/>
    <w:uiPriority w:val="99"/>
    <w:pPr>
      <w:widowControl/>
      <w:spacing w:after="160" w:line="240" w:lineRule="exact"/>
      <w:jc w:val="left"/>
    </w:pPr>
    <w:rPr>
      <w:rFonts w:ascii="Verdana" w:hAnsi="Verdana" w:eastAsia="仿宋_GB2312"/>
      <w:kern w:val="0"/>
      <w:sz w:val="24"/>
      <w:szCs w:val="24"/>
      <w:lang w:eastAsia="en-US"/>
    </w:rPr>
  </w:style>
  <w:style w:type="paragraph" w:customStyle="1" w:styleId="12">
    <w:name w:val="_Style 1"/>
    <w:basedOn w:val="1"/>
    <w:qFormat/>
    <w:uiPriority w:val="99"/>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412</Words>
  <Characters>2355</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2018-04-02T15:41:00Z</dcterms:created>
  <dc:creator>Park Wen</dc:creator>
  <cp:lastModifiedBy>范大江</cp:lastModifiedBy>
  <cp:lastPrinted>2018-10-10T09:32:26Z</cp:lastPrinted>
  <dcterms:modified xsi:type="dcterms:W3CDTF">2018-10-10T10:44:41Z</dcterms:modified>
  <dc:title>梅彩片区城市更新期产业支持若干措施</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