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olor w:val="auto"/>
          <w:sz w:val="44"/>
          <w:szCs w:val="44"/>
        </w:rPr>
      </w:pPr>
    </w:p>
    <w:p>
      <w:pPr>
        <w:spacing w:line="560" w:lineRule="exact"/>
        <w:jc w:val="center"/>
        <w:rPr>
          <w:rFonts w:ascii="楷体_GB2312" w:hAnsi="楷体_GB2312" w:eastAsia="楷体_GB2312" w:cs="楷体_GB2312"/>
          <w:color w:val="auto"/>
          <w:sz w:val="32"/>
          <w:szCs w:val="32"/>
        </w:rPr>
      </w:pPr>
      <w:bookmarkStart w:id="1" w:name="_GoBack"/>
      <w:r>
        <w:rPr>
          <w:rFonts w:hint="eastAsia" w:ascii="方正小标宋简体" w:hAnsi="宋体" w:eastAsia="方正小标宋简体"/>
          <w:color w:val="auto"/>
          <w:sz w:val="44"/>
          <w:szCs w:val="44"/>
        </w:rPr>
        <w:t>福田区长者食堂建设运营管理暂行办法</w:t>
      </w:r>
    </w:p>
    <w:bookmarkEnd w:id="1"/>
    <w:p>
      <w:pPr>
        <w:spacing w:line="560" w:lineRule="exact"/>
        <w:rPr>
          <w:rFonts w:ascii="黑体" w:eastAsia="黑体"/>
          <w:color w:val="auto"/>
          <w:sz w:val="32"/>
          <w:szCs w:val="32"/>
        </w:rPr>
      </w:pPr>
    </w:p>
    <w:p>
      <w:pPr>
        <w:pStyle w:val="9"/>
        <w:numPr>
          <w:ilvl w:val="0"/>
          <w:numId w:val="1"/>
        </w:numPr>
        <w:spacing w:line="560" w:lineRule="exact"/>
        <w:ind w:firstLineChars="0"/>
        <w:jc w:val="center"/>
        <w:rPr>
          <w:rFonts w:ascii="黑体" w:eastAsia="黑体"/>
          <w:color w:val="auto"/>
          <w:sz w:val="32"/>
          <w:szCs w:val="32"/>
        </w:rPr>
      </w:pPr>
      <w:r>
        <w:rPr>
          <w:rFonts w:hint="eastAsia" w:ascii="黑体" w:eastAsia="黑体"/>
          <w:color w:val="auto"/>
          <w:sz w:val="32"/>
          <w:szCs w:val="32"/>
        </w:rPr>
        <w:t>总则</w:t>
      </w:r>
    </w:p>
    <w:p>
      <w:pPr>
        <w:pStyle w:val="9"/>
        <w:spacing w:line="560" w:lineRule="exact"/>
        <w:ind w:left="1155" w:firstLine="0" w:firstLineChars="0"/>
        <w:rPr>
          <w:rFonts w:ascii="黑体" w:eastAsia="黑体"/>
          <w:color w:val="auto"/>
          <w:sz w:val="32"/>
          <w:szCs w:val="32"/>
        </w:rPr>
      </w:pPr>
    </w:p>
    <w:p>
      <w:pPr>
        <w:spacing w:after="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第一条  为规范我区长者食堂的建设、运营，充实福田区都市社区养老服务体系内容，加快福田区民生现代化典范城区建设，根据《国务院办公厅关于全面放开养老服务市场提升养老服务质量的若干意见》(国办发</w:t>
      </w:r>
      <w:r>
        <w:rPr>
          <w:rFonts w:hint="eastAsia" w:ascii="仿宋" w:hAnsi="仿宋" w:eastAsia="仿宋" w:cs="宋体"/>
          <w:color w:val="auto"/>
          <w:sz w:val="32"/>
          <w:szCs w:val="32"/>
        </w:rPr>
        <w:t>﹝</w:t>
      </w:r>
      <w:r>
        <w:rPr>
          <w:rFonts w:hint="eastAsia" w:ascii="仿宋" w:hAnsi="仿宋" w:eastAsia="仿宋"/>
          <w:color w:val="auto"/>
          <w:sz w:val="32"/>
          <w:szCs w:val="32"/>
        </w:rPr>
        <w:t>2016</w:t>
      </w:r>
      <w:r>
        <w:rPr>
          <w:rFonts w:hint="eastAsia" w:ascii="仿宋" w:hAnsi="仿宋" w:eastAsia="仿宋" w:cs="宋体"/>
          <w:color w:val="auto"/>
          <w:sz w:val="32"/>
          <w:szCs w:val="32"/>
        </w:rPr>
        <w:t>﹞</w:t>
      </w:r>
      <w:r>
        <w:rPr>
          <w:rFonts w:hint="eastAsia" w:ascii="仿宋" w:hAnsi="仿宋" w:eastAsia="仿宋"/>
          <w:color w:val="auto"/>
          <w:sz w:val="32"/>
          <w:szCs w:val="32"/>
        </w:rPr>
        <w:t>91号)、《深圳市养老设施专项规划（2011-2020）》、《深圳市民政事业发展“十三五”规划》等文件要求，结合我区实际，制定本办法。</w:t>
      </w:r>
    </w:p>
    <w:p>
      <w:pPr>
        <w:spacing w:after="0" w:line="560" w:lineRule="exact"/>
        <w:ind w:firstLine="640" w:firstLineChars="200"/>
        <w:rPr>
          <w:rFonts w:ascii="仿宋" w:hAnsi="仿宋" w:eastAsia="仿宋"/>
          <w:color w:val="auto"/>
          <w:sz w:val="32"/>
        </w:rPr>
      </w:pPr>
      <w:r>
        <w:rPr>
          <w:rFonts w:hint="eastAsia" w:ascii="仿宋" w:hAnsi="仿宋" w:eastAsia="仿宋"/>
          <w:color w:val="auto"/>
          <w:sz w:val="32"/>
        </w:rPr>
        <w:t>第二条  本办法适用于福田区范围内的各类长者食堂。</w:t>
      </w:r>
    </w:p>
    <w:p>
      <w:pPr>
        <w:spacing w:after="0" w:line="560" w:lineRule="exact"/>
        <w:ind w:firstLine="640" w:firstLineChars="200"/>
        <w:rPr>
          <w:rFonts w:ascii="仿宋" w:hAnsi="仿宋" w:eastAsia="仿宋"/>
          <w:color w:val="auto"/>
          <w:sz w:val="32"/>
        </w:rPr>
      </w:pPr>
      <w:r>
        <w:rPr>
          <w:rFonts w:hint="eastAsia" w:ascii="仿宋" w:hAnsi="仿宋" w:eastAsia="仿宋"/>
          <w:color w:val="auto"/>
          <w:sz w:val="32"/>
        </w:rPr>
        <w:t>第三条  本办法所称长者食堂，是指为我区60周岁以上的老年人提供日常用餐、配送餐和膳食指导等功能的为老服务设施。</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olor w:val="auto"/>
          <w:sz w:val="32"/>
        </w:rPr>
        <w:t xml:space="preserve">第四条  </w:t>
      </w:r>
      <w:r>
        <w:rPr>
          <w:rFonts w:hint="eastAsia" w:ascii="仿宋" w:hAnsi="仿宋" w:eastAsia="仿宋" w:cs="仿宋_GB2312"/>
          <w:color w:val="auto"/>
          <w:sz w:val="32"/>
          <w:szCs w:val="32"/>
        </w:rPr>
        <w:t>助餐服务对象为具有我区户籍的60周岁及以上的老年人。分为以下两类：</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（一）第一类助餐对象：</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1.低保及低保边缘困难家庭老年人；</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2.享受民政抚恤补助优抚对象老年人；</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3.计划生育特殊家庭老年人；</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4.年满80周岁及以上老年人。</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（二）第二类助餐对象：除第一类对象以外年满60周岁及以上的老年人。</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鼓励有条件的长者食堂运营机构优惠定价为非户籍常住老年人提供相关餐饮服务。</w:t>
      </w:r>
    </w:p>
    <w:p>
      <w:pPr>
        <w:spacing w:after="0" w:line="560" w:lineRule="exact"/>
        <w:rPr>
          <w:rFonts w:ascii="仿宋" w:hAnsi="仿宋" w:eastAsia="仿宋"/>
          <w:color w:val="auto"/>
          <w:sz w:val="32"/>
          <w:szCs w:val="28"/>
        </w:rPr>
      </w:pPr>
      <w:r>
        <w:rPr>
          <w:rFonts w:hint="eastAsia" w:ascii="仿宋" w:hAnsi="仿宋" w:eastAsia="仿宋"/>
          <w:color w:val="auto"/>
          <w:sz w:val="32"/>
          <w:szCs w:val="28"/>
        </w:rPr>
        <w:t xml:space="preserve">    第五条  </w:t>
      </w:r>
      <w:r>
        <w:rPr>
          <w:rFonts w:hint="eastAsia" w:ascii="仿宋" w:hAnsi="仿宋" w:eastAsia="仿宋" w:cs="仿宋_GB2312"/>
          <w:color w:val="auto"/>
          <w:sz w:val="32"/>
          <w:szCs w:val="28"/>
        </w:rPr>
        <w:t>福田区长者</w:t>
      </w:r>
      <w:r>
        <w:rPr>
          <w:rFonts w:hint="eastAsia" w:ascii="仿宋" w:hAnsi="仿宋" w:eastAsia="仿宋"/>
          <w:color w:val="auto"/>
          <w:sz w:val="32"/>
          <w:szCs w:val="28"/>
        </w:rPr>
        <w:t>食堂建设分为三种模式：</w:t>
      </w:r>
    </w:p>
    <w:p>
      <w:pPr>
        <w:numPr>
          <w:ilvl w:val="0"/>
          <w:numId w:val="2"/>
        </w:numPr>
        <w:spacing w:after="0" w:line="560" w:lineRule="exact"/>
        <w:ind w:firstLine="640" w:firstLineChars="200"/>
        <w:rPr>
          <w:rFonts w:ascii="仿宋" w:hAnsi="仿宋" w:eastAsia="仿宋"/>
          <w:color w:val="auto"/>
          <w:sz w:val="32"/>
          <w:szCs w:val="28"/>
        </w:rPr>
      </w:pPr>
      <w:r>
        <w:rPr>
          <w:rFonts w:hint="eastAsia" w:ascii="仿宋" w:hAnsi="仿宋" w:eastAsia="仿宋"/>
          <w:color w:val="auto"/>
          <w:sz w:val="32"/>
          <w:szCs w:val="28"/>
        </w:rPr>
        <w:t>区级长者食堂。指依照本办法新建的及依托我区福利中心或区内较大型养老服务机构建设的长者食堂，主要为入住老年人、周边居家养老老年人提供就餐服务。</w:t>
      </w:r>
    </w:p>
    <w:p>
      <w:pPr>
        <w:numPr>
          <w:ilvl w:val="0"/>
          <w:numId w:val="2"/>
        </w:numPr>
        <w:spacing w:after="0" w:line="560" w:lineRule="exact"/>
        <w:ind w:firstLine="640" w:firstLineChars="200"/>
        <w:rPr>
          <w:rFonts w:ascii="仿宋" w:hAnsi="仿宋" w:eastAsia="仿宋"/>
          <w:color w:val="auto"/>
          <w:sz w:val="32"/>
          <w:szCs w:val="28"/>
        </w:rPr>
      </w:pPr>
      <w:r>
        <w:rPr>
          <w:rFonts w:hint="eastAsia" w:ascii="仿宋" w:hAnsi="仿宋" w:eastAsia="仿宋"/>
          <w:color w:val="auto"/>
          <w:sz w:val="32"/>
          <w:szCs w:val="28"/>
        </w:rPr>
        <w:t>社区长者食堂。指各街道自建运营或通过对颐康之家、托养中心内食堂改造的、或依托社会力量共建的社区就餐服务中心。</w:t>
      </w:r>
    </w:p>
    <w:p>
      <w:pPr>
        <w:spacing w:after="0" w:line="560" w:lineRule="exact"/>
        <w:ind w:firstLine="640" w:firstLineChars="200"/>
        <w:rPr>
          <w:rFonts w:ascii="仿宋" w:hAnsi="仿宋" w:eastAsia="仿宋"/>
          <w:color w:val="auto"/>
          <w:sz w:val="32"/>
          <w:szCs w:val="28"/>
        </w:rPr>
      </w:pPr>
      <w:r>
        <w:rPr>
          <w:rFonts w:hint="eastAsia" w:ascii="仿宋" w:hAnsi="仿宋" w:eastAsia="仿宋"/>
          <w:color w:val="auto"/>
          <w:sz w:val="32"/>
          <w:szCs w:val="28"/>
        </w:rPr>
        <w:t>（三）社区助餐服务点。指依托老年人日间照料中心、星光老人之家、社区党群服务中心、社会餐饮企业等单位，为社区老年人提供的配餐</w:t>
      </w:r>
      <w:r>
        <w:rPr>
          <w:rFonts w:hint="eastAsia" w:ascii="仿宋" w:hAnsi="仿宋" w:eastAsia="仿宋"/>
          <w:color w:val="auto"/>
          <w:sz w:val="32"/>
          <w:szCs w:val="28"/>
          <w:lang w:eastAsia="zh-CN"/>
        </w:rPr>
        <w:t>、就餐</w:t>
      </w:r>
      <w:r>
        <w:rPr>
          <w:rFonts w:hint="eastAsia" w:ascii="仿宋" w:hAnsi="仿宋" w:eastAsia="仿宋"/>
          <w:color w:val="auto"/>
          <w:sz w:val="32"/>
          <w:szCs w:val="28"/>
        </w:rPr>
        <w:t>服务</w:t>
      </w:r>
      <w:r>
        <w:rPr>
          <w:rFonts w:hint="eastAsia" w:ascii="仿宋" w:hAnsi="仿宋" w:eastAsia="仿宋"/>
          <w:color w:val="auto"/>
          <w:sz w:val="32"/>
          <w:szCs w:val="28"/>
          <w:lang w:eastAsia="zh-CN"/>
        </w:rPr>
        <w:t>点</w:t>
      </w:r>
      <w:r>
        <w:rPr>
          <w:rFonts w:hint="eastAsia" w:ascii="仿宋" w:hAnsi="仿宋" w:eastAsia="仿宋"/>
          <w:color w:val="auto"/>
          <w:sz w:val="32"/>
          <w:szCs w:val="28"/>
        </w:rPr>
        <w:t>。</w:t>
      </w:r>
    </w:p>
    <w:p>
      <w:pPr>
        <w:spacing w:after="0" w:line="560" w:lineRule="exact"/>
        <w:ind w:firstLine="640" w:firstLineChars="200"/>
        <w:rPr>
          <w:rFonts w:ascii="仿宋" w:hAnsi="仿宋" w:eastAsia="仿宋" w:cs="宋体"/>
          <w:color w:val="auto"/>
          <w:sz w:val="32"/>
          <w:szCs w:val="32"/>
        </w:rPr>
      </w:pPr>
      <w:r>
        <w:rPr>
          <w:rFonts w:hint="eastAsia" w:ascii="仿宋" w:hAnsi="仿宋" w:eastAsia="仿宋"/>
          <w:bCs/>
          <w:color w:val="auto"/>
          <w:sz w:val="32"/>
        </w:rPr>
        <w:t xml:space="preserve">第六条 </w:t>
      </w:r>
      <w:r>
        <w:rPr>
          <w:rFonts w:ascii="仿宋" w:hAnsi="仿宋" w:eastAsia="仿宋"/>
          <w:bCs/>
          <w:color w:val="auto"/>
          <w:sz w:val="32"/>
        </w:rPr>
        <w:t xml:space="preserve"> </w:t>
      </w:r>
      <w:r>
        <w:rPr>
          <w:rFonts w:hint="eastAsia" w:ascii="仿宋" w:hAnsi="仿宋" w:eastAsia="仿宋"/>
          <w:bCs/>
          <w:color w:val="auto"/>
          <w:sz w:val="32"/>
        </w:rPr>
        <w:t>区民政局负责全区</w:t>
      </w:r>
      <w:r>
        <w:rPr>
          <w:rFonts w:hint="eastAsia" w:ascii="仿宋" w:hAnsi="仿宋" w:eastAsia="仿宋"/>
          <w:color w:val="auto"/>
          <w:sz w:val="32"/>
          <w:szCs w:val="28"/>
        </w:rPr>
        <w:t>长者食堂</w:t>
      </w:r>
      <w:r>
        <w:rPr>
          <w:rFonts w:hint="eastAsia" w:ascii="仿宋" w:hAnsi="仿宋" w:eastAsia="仿宋"/>
          <w:bCs/>
          <w:color w:val="auto"/>
          <w:sz w:val="32"/>
        </w:rPr>
        <w:t>的发展规划、年度计划及综合协调工作，负责</w:t>
      </w:r>
      <w:r>
        <w:rPr>
          <w:rFonts w:hint="eastAsia" w:ascii="仿宋" w:hAnsi="仿宋" w:eastAsia="仿宋"/>
          <w:color w:val="auto"/>
          <w:sz w:val="32"/>
          <w:szCs w:val="28"/>
        </w:rPr>
        <w:t>对长者食堂</w:t>
      </w:r>
      <w:r>
        <w:rPr>
          <w:rFonts w:hint="eastAsia" w:ascii="仿宋" w:hAnsi="仿宋" w:eastAsia="仿宋"/>
          <w:color w:val="auto"/>
          <w:sz w:val="32"/>
        </w:rPr>
        <w:t>建设、运营及资助等工作的</w:t>
      </w:r>
      <w:r>
        <w:rPr>
          <w:rFonts w:hint="eastAsia" w:ascii="仿宋" w:hAnsi="仿宋" w:eastAsia="仿宋" w:cs="宋体"/>
          <w:color w:val="auto"/>
          <w:sz w:val="32"/>
          <w:szCs w:val="32"/>
        </w:rPr>
        <w:t>业务指导、监督检查和评估考核。</w:t>
      </w:r>
    </w:p>
    <w:p>
      <w:pPr>
        <w:spacing w:after="0" w:line="560" w:lineRule="exact"/>
        <w:ind w:firstLine="640" w:firstLineChars="200"/>
        <w:rPr>
          <w:rFonts w:ascii="仿宋" w:hAnsi="仿宋" w:eastAsia="仿宋" w:cs="宋体"/>
          <w:bCs/>
          <w:color w:val="auto"/>
          <w:sz w:val="32"/>
          <w:szCs w:val="32"/>
        </w:rPr>
      </w:pPr>
      <w:r>
        <w:rPr>
          <w:rFonts w:hint="eastAsia" w:ascii="仿宋" w:hAnsi="仿宋" w:eastAsia="仿宋" w:cs="宋体"/>
          <w:color w:val="auto"/>
          <w:sz w:val="32"/>
          <w:szCs w:val="32"/>
        </w:rPr>
        <w:t>第七条  街道办事处长者食堂的主管单位，</w:t>
      </w:r>
      <w:r>
        <w:rPr>
          <w:rFonts w:hint="eastAsia" w:ascii="仿宋" w:hAnsi="仿宋" w:eastAsia="仿宋" w:cs="宋体"/>
          <w:bCs/>
          <w:color w:val="auto"/>
          <w:sz w:val="32"/>
          <w:szCs w:val="32"/>
        </w:rPr>
        <w:t>负责组织本辖区</w:t>
      </w:r>
      <w:r>
        <w:rPr>
          <w:rFonts w:hint="eastAsia" w:ascii="仿宋" w:hAnsi="仿宋" w:eastAsia="仿宋"/>
          <w:color w:val="auto"/>
          <w:sz w:val="32"/>
          <w:szCs w:val="28"/>
        </w:rPr>
        <w:t>长者食堂</w:t>
      </w:r>
      <w:r>
        <w:rPr>
          <w:rFonts w:hint="eastAsia" w:ascii="仿宋" w:hAnsi="仿宋" w:eastAsia="仿宋" w:cs="宋体"/>
          <w:bCs/>
          <w:color w:val="auto"/>
          <w:sz w:val="32"/>
          <w:szCs w:val="32"/>
        </w:rPr>
        <w:t>的建设、运营机构的日常管理工作，负责实施</w:t>
      </w:r>
      <w:r>
        <w:rPr>
          <w:rFonts w:hint="eastAsia" w:ascii="仿宋" w:hAnsi="仿宋" w:eastAsia="仿宋"/>
          <w:color w:val="auto"/>
          <w:sz w:val="32"/>
          <w:szCs w:val="28"/>
        </w:rPr>
        <w:t>长者食堂</w:t>
      </w:r>
      <w:r>
        <w:rPr>
          <w:rFonts w:hint="eastAsia" w:ascii="仿宋" w:hAnsi="仿宋" w:eastAsia="仿宋" w:cs="宋体"/>
          <w:bCs/>
          <w:color w:val="auto"/>
          <w:sz w:val="32"/>
          <w:szCs w:val="32"/>
        </w:rPr>
        <w:t>运营机构资助项目审批和拨付工作。</w:t>
      </w:r>
    </w:p>
    <w:p>
      <w:pPr>
        <w:spacing w:after="0" w:line="560" w:lineRule="exact"/>
        <w:ind w:firstLine="640"/>
        <w:rPr>
          <w:rFonts w:ascii="仿宋" w:hAnsi="仿宋" w:eastAsia="仿宋" w:cs="宋体"/>
          <w:bCs/>
          <w:color w:val="auto"/>
          <w:sz w:val="32"/>
          <w:szCs w:val="32"/>
        </w:rPr>
      </w:pPr>
      <w:r>
        <w:rPr>
          <w:rFonts w:hint="eastAsia" w:ascii="仿宋" w:hAnsi="仿宋" w:eastAsia="仿宋" w:cs="宋体"/>
          <w:color w:val="auto"/>
          <w:sz w:val="32"/>
          <w:szCs w:val="32"/>
        </w:rPr>
        <w:t xml:space="preserve">第八条  </w:t>
      </w:r>
      <w:r>
        <w:rPr>
          <w:rFonts w:hint="eastAsia" w:ascii="仿宋" w:hAnsi="仿宋" w:eastAsia="仿宋" w:cs="仿宋_GB2312"/>
          <w:color w:val="auto"/>
          <w:sz w:val="32"/>
          <w:szCs w:val="32"/>
          <w:lang w:val="zh-CN"/>
        </w:rPr>
        <w:t>区财政局负责长者食堂建设运营经费保障的相关指导工作，区住建局负责长者食堂燃气使用相关指导工作，区环水局负责长者食堂污水、油烟排放等相关指导工作，区安监局负责长者食堂安全生产相关指导工作，福田公安分局消防大队负责长者食堂消防安全相关指导工作，市市场监督管理委福田局负责长者食堂食品安全卫生相关指导工作。</w:t>
      </w:r>
    </w:p>
    <w:p>
      <w:pPr>
        <w:spacing w:line="560" w:lineRule="exact"/>
        <w:ind w:firstLine="640"/>
        <w:rPr>
          <w:rFonts w:ascii="仿宋" w:hAnsi="仿宋" w:eastAsia="仿宋" w:cs="宋体"/>
          <w:bCs/>
          <w:color w:val="auto"/>
          <w:sz w:val="32"/>
          <w:szCs w:val="32"/>
        </w:rPr>
      </w:pPr>
    </w:p>
    <w:p>
      <w:pPr>
        <w:pStyle w:val="9"/>
        <w:numPr>
          <w:ilvl w:val="0"/>
          <w:numId w:val="1"/>
        </w:numPr>
        <w:spacing w:line="560" w:lineRule="exact"/>
        <w:ind w:firstLineChars="0"/>
        <w:jc w:val="center"/>
        <w:rPr>
          <w:rFonts w:ascii="黑体" w:eastAsia="黑体"/>
          <w:color w:val="auto"/>
          <w:sz w:val="32"/>
          <w:szCs w:val="32"/>
        </w:rPr>
      </w:pPr>
      <w:r>
        <w:rPr>
          <w:rFonts w:hint="eastAsia" w:ascii="黑体" w:eastAsia="黑体"/>
          <w:color w:val="auto"/>
          <w:sz w:val="32"/>
          <w:szCs w:val="32"/>
        </w:rPr>
        <w:t>设立条件与标准</w:t>
      </w:r>
    </w:p>
    <w:p>
      <w:pPr>
        <w:spacing w:line="560" w:lineRule="exact"/>
        <w:rPr>
          <w:rFonts w:ascii="仿宋" w:hAnsi="仿宋" w:eastAsia="仿宋"/>
          <w:color w:val="auto"/>
          <w:sz w:val="32"/>
        </w:rPr>
      </w:pPr>
    </w:p>
    <w:p>
      <w:pPr>
        <w:spacing w:after="0" w:line="560" w:lineRule="atLeast"/>
        <w:ind w:firstLine="640" w:firstLineChars="200"/>
        <w:rPr>
          <w:rFonts w:ascii="仿宋" w:hAnsi="仿宋" w:eastAsia="仿宋"/>
          <w:color w:val="auto"/>
          <w:sz w:val="32"/>
          <w:szCs w:val="28"/>
        </w:rPr>
      </w:pPr>
      <w:r>
        <w:rPr>
          <w:rFonts w:hint="eastAsia" w:ascii="仿宋" w:hAnsi="仿宋" w:eastAsia="仿宋"/>
          <w:color w:val="auto"/>
          <w:sz w:val="32"/>
        </w:rPr>
        <w:t>第九条</w:t>
      </w:r>
      <w:r>
        <w:rPr>
          <w:rFonts w:hint="eastAsia" w:ascii="仿宋" w:hAnsi="仿宋" w:eastAsia="仿宋"/>
          <w:color w:val="auto"/>
          <w:sz w:val="32"/>
          <w:szCs w:val="28"/>
        </w:rPr>
        <w:t xml:space="preserve">  长者食堂的选址应符合消防、卫生等有关规定，并尽量满足下列条件：</w:t>
      </w:r>
    </w:p>
    <w:p>
      <w:pPr>
        <w:pStyle w:val="9"/>
        <w:adjustRightInd/>
        <w:snapToGrid/>
        <w:spacing w:after="0" w:line="560" w:lineRule="atLeast"/>
        <w:ind w:left="640" w:firstLine="0" w:firstLineChars="0"/>
        <w:rPr>
          <w:rFonts w:ascii="仿宋" w:hAnsi="仿宋" w:eastAsia="仿宋"/>
          <w:color w:val="auto"/>
          <w:sz w:val="32"/>
          <w:szCs w:val="28"/>
        </w:rPr>
      </w:pPr>
      <w:r>
        <w:rPr>
          <w:rFonts w:hint="eastAsia" w:ascii="仿宋" w:hAnsi="仿宋" w:eastAsia="仿宋"/>
          <w:color w:val="auto"/>
          <w:sz w:val="32"/>
          <w:szCs w:val="28"/>
        </w:rPr>
        <w:t>（一）居住人口集中，交通便利，供电、给排水、通讯等</w:t>
      </w:r>
    </w:p>
    <w:p>
      <w:pPr>
        <w:spacing w:after="0" w:line="560" w:lineRule="atLeast"/>
        <w:rPr>
          <w:rFonts w:ascii="仿宋" w:hAnsi="仿宋" w:eastAsia="仿宋"/>
          <w:color w:val="auto"/>
          <w:sz w:val="32"/>
          <w:szCs w:val="28"/>
        </w:rPr>
      </w:pPr>
      <w:r>
        <w:rPr>
          <w:rFonts w:hint="eastAsia" w:ascii="仿宋" w:hAnsi="仿宋" w:eastAsia="仿宋"/>
          <w:color w:val="auto"/>
          <w:sz w:val="32"/>
          <w:szCs w:val="28"/>
        </w:rPr>
        <w:t>市政条件较好。</w:t>
      </w:r>
    </w:p>
    <w:p>
      <w:pPr>
        <w:spacing w:after="0" w:line="560" w:lineRule="atLeast"/>
        <w:ind w:left="640"/>
        <w:rPr>
          <w:rFonts w:ascii="仿宋" w:hAnsi="仿宋" w:eastAsia="仿宋"/>
          <w:color w:val="auto"/>
          <w:sz w:val="32"/>
          <w:szCs w:val="28"/>
        </w:rPr>
      </w:pPr>
      <w:r>
        <w:rPr>
          <w:rFonts w:hint="eastAsia" w:ascii="仿宋" w:hAnsi="仿宋" w:eastAsia="仿宋"/>
          <w:color w:val="auto"/>
          <w:sz w:val="32"/>
          <w:szCs w:val="28"/>
        </w:rPr>
        <w:t>（三）临近医疗机构、为老服务等社区公共服务设施。</w:t>
      </w:r>
    </w:p>
    <w:p>
      <w:pPr>
        <w:spacing w:after="0" w:line="560" w:lineRule="atLeast"/>
        <w:ind w:firstLine="640" w:firstLineChars="200"/>
        <w:rPr>
          <w:rFonts w:ascii="仿宋" w:hAnsi="仿宋" w:eastAsia="仿宋"/>
          <w:color w:val="auto"/>
          <w:sz w:val="32"/>
          <w:szCs w:val="28"/>
        </w:rPr>
      </w:pPr>
      <w:r>
        <w:rPr>
          <w:rFonts w:hint="eastAsia" w:ascii="仿宋" w:hAnsi="仿宋" w:eastAsia="仿宋"/>
          <w:color w:val="auto"/>
          <w:sz w:val="32"/>
          <w:szCs w:val="28"/>
        </w:rPr>
        <w:t>（三）环境安静，与高噪声、污染源的防护距离符合有关安全卫生规定。</w:t>
      </w:r>
    </w:p>
    <w:p>
      <w:pPr>
        <w:spacing w:after="0" w:line="560" w:lineRule="atLeast"/>
        <w:ind w:firstLine="640" w:firstLineChars="200"/>
        <w:rPr>
          <w:rFonts w:ascii="仿宋" w:hAnsi="仿宋" w:eastAsia="仿宋"/>
          <w:color w:val="auto"/>
          <w:sz w:val="32"/>
          <w:szCs w:val="32"/>
        </w:rPr>
      </w:pPr>
      <w:r>
        <w:rPr>
          <w:rFonts w:hint="eastAsia" w:ascii="仿宋" w:hAnsi="仿宋" w:eastAsia="仿宋"/>
          <w:bCs/>
          <w:color w:val="auto"/>
          <w:sz w:val="32"/>
          <w:szCs w:val="32"/>
        </w:rPr>
        <w:t xml:space="preserve">第十条 </w:t>
      </w:r>
      <w:r>
        <w:rPr>
          <w:rFonts w:ascii="仿宋" w:hAnsi="仿宋" w:eastAsia="仿宋"/>
          <w:bCs/>
          <w:color w:val="auto"/>
          <w:sz w:val="32"/>
          <w:szCs w:val="32"/>
        </w:rPr>
        <w:t xml:space="preserve"> </w:t>
      </w:r>
      <w:r>
        <w:rPr>
          <w:rFonts w:hint="eastAsia" w:ascii="仿宋" w:hAnsi="仿宋" w:eastAsia="仿宋"/>
          <w:bCs/>
          <w:color w:val="auto"/>
          <w:sz w:val="32"/>
          <w:szCs w:val="32"/>
        </w:rPr>
        <w:t>长者食堂</w:t>
      </w:r>
      <w:r>
        <w:rPr>
          <w:rFonts w:hint="eastAsia" w:ascii="仿宋" w:hAnsi="仿宋" w:eastAsia="仿宋"/>
          <w:color w:val="auto"/>
          <w:sz w:val="32"/>
          <w:szCs w:val="28"/>
        </w:rPr>
        <w:t>应</w:t>
      </w:r>
      <w:r>
        <w:rPr>
          <w:rFonts w:hint="eastAsia" w:ascii="仿宋" w:hAnsi="仿宋" w:eastAsia="仿宋"/>
          <w:bCs/>
          <w:color w:val="auto"/>
          <w:sz w:val="32"/>
          <w:szCs w:val="32"/>
        </w:rPr>
        <w:t>配置符合老年人特点的无障碍设施，配备满足老年人助餐服务需求的膳食设备。</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第十一条 </w:t>
      </w:r>
      <w:r>
        <w:rPr>
          <w:rFonts w:ascii="仿宋" w:hAnsi="仿宋" w:eastAsia="仿宋"/>
          <w:color w:val="auto"/>
          <w:sz w:val="32"/>
          <w:szCs w:val="32"/>
        </w:rPr>
        <w:t xml:space="preserve"> </w:t>
      </w:r>
      <w:r>
        <w:rPr>
          <w:rFonts w:hint="eastAsia" w:ascii="仿宋" w:hAnsi="仿宋" w:eastAsia="仿宋"/>
          <w:color w:val="auto"/>
          <w:sz w:val="32"/>
          <w:szCs w:val="32"/>
        </w:rPr>
        <w:t>长者食堂应</w:t>
      </w:r>
      <w:r>
        <w:rPr>
          <w:rFonts w:hint="eastAsia" w:ascii="仿宋" w:hAnsi="仿宋" w:eastAsia="仿宋"/>
          <w:bCs/>
          <w:color w:val="auto"/>
          <w:sz w:val="32"/>
          <w:szCs w:val="32"/>
        </w:rPr>
        <w:t>严格执行《中华人民共和国食品卫生法》的相关规定，</w:t>
      </w:r>
      <w:r>
        <w:rPr>
          <w:rFonts w:hint="eastAsia" w:ascii="仿宋" w:hAnsi="仿宋" w:eastAsia="仿宋"/>
          <w:color w:val="auto"/>
          <w:sz w:val="32"/>
          <w:szCs w:val="32"/>
        </w:rPr>
        <w:t>有与餐饮服务范围相适应的管理、服务人员持健康证上岗。</w:t>
      </w:r>
    </w:p>
    <w:p>
      <w:pPr>
        <w:spacing w:after="0" w:line="560" w:lineRule="atLeast"/>
        <w:ind w:firstLine="640"/>
        <w:rPr>
          <w:rFonts w:ascii="仿宋" w:hAnsi="仿宋" w:eastAsia="仿宋"/>
          <w:color w:val="auto"/>
          <w:sz w:val="32"/>
          <w:szCs w:val="32"/>
        </w:rPr>
      </w:pPr>
      <w:r>
        <w:rPr>
          <w:rFonts w:hint="eastAsia" w:ascii="仿宋" w:hAnsi="仿宋" w:eastAsia="仿宋"/>
          <w:color w:val="auto"/>
          <w:sz w:val="32"/>
          <w:szCs w:val="32"/>
        </w:rPr>
        <w:t xml:space="preserve">第十二条  </w:t>
      </w:r>
      <w:r>
        <w:rPr>
          <w:rFonts w:hint="eastAsia" w:ascii="仿宋" w:hAnsi="仿宋" w:eastAsia="仿宋" w:cs="仿宋_GB2312"/>
          <w:color w:val="auto"/>
          <w:sz w:val="32"/>
          <w:szCs w:val="32"/>
        </w:rPr>
        <w:t>长者食堂设置标准</w:t>
      </w:r>
    </w:p>
    <w:p>
      <w:pPr>
        <w:spacing w:after="0" w:line="560" w:lineRule="atLeast"/>
        <w:ind w:firstLine="640"/>
        <w:rPr>
          <w:rFonts w:ascii="仿宋" w:hAnsi="仿宋" w:eastAsia="仿宋"/>
          <w:color w:val="auto"/>
          <w:sz w:val="32"/>
          <w:szCs w:val="32"/>
        </w:rPr>
      </w:pPr>
      <w:r>
        <w:rPr>
          <w:rFonts w:hint="eastAsia" w:ascii="仿宋" w:hAnsi="仿宋" w:eastAsia="仿宋"/>
          <w:color w:val="auto"/>
          <w:sz w:val="32"/>
          <w:szCs w:val="32"/>
        </w:rPr>
        <w:t>（一）区级及</w:t>
      </w:r>
      <w:r>
        <w:rPr>
          <w:rFonts w:hint="eastAsia" w:ascii="仿宋" w:hAnsi="仿宋" w:eastAsia="仿宋" w:cs="仿宋_GB2312"/>
          <w:color w:val="auto"/>
          <w:sz w:val="32"/>
          <w:szCs w:val="32"/>
        </w:rPr>
        <w:t>社区长者食堂的具体设置标准如下：</w:t>
      </w:r>
    </w:p>
    <w:p>
      <w:pPr>
        <w:spacing w:after="0" w:line="560" w:lineRule="atLeast"/>
        <w:rPr>
          <w:rFonts w:ascii="仿宋" w:hAnsi="仿宋" w:eastAsia="仿宋"/>
          <w:color w:val="auto"/>
          <w:sz w:val="32"/>
          <w:szCs w:val="32"/>
        </w:rPr>
      </w:pPr>
      <w:r>
        <w:rPr>
          <w:rFonts w:hint="eastAsia" w:ascii="仿宋" w:hAnsi="仿宋" w:eastAsia="仿宋"/>
          <w:color w:val="auto"/>
          <w:sz w:val="32"/>
          <w:szCs w:val="32"/>
        </w:rPr>
        <w:t xml:space="preserve">    1.厨房操作间20 m</w:t>
      </w:r>
      <w:r>
        <w:rPr>
          <w:rFonts w:hint="eastAsia" w:ascii="仿宋" w:hAnsi="仿宋" w:eastAsia="仿宋"/>
          <w:color w:val="auto"/>
          <w:sz w:val="32"/>
          <w:szCs w:val="32"/>
          <w:vertAlign w:val="superscript"/>
        </w:rPr>
        <w:t>2</w:t>
      </w:r>
      <w:r>
        <w:rPr>
          <w:rFonts w:hint="eastAsia" w:ascii="仿宋" w:hAnsi="仿宋" w:eastAsia="仿宋"/>
          <w:color w:val="auto"/>
          <w:sz w:val="32"/>
          <w:szCs w:val="32"/>
        </w:rPr>
        <w:t>以上，用餐场地面积70m</w:t>
      </w:r>
      <w:r>
        <w:rPr>
          <w:rFonts w:hint="eastAsia" w:ascii="仿宋" w:hAnsi="仿宋" w:eastAsia="仿宋"/>
          <w:color w:val="auto"/>
          <w:sz w:val="32"/>
          <w:szCs w:val="32"/>
          <w:vertAlign w:val="superscript"/>
        </w:rPr>
        <w:t>2</w:t>
      </w:r>
      <w:r>
        <w:rPr>
          <w:rFonts w:hint="eastAsia" w:ascii="仿宋" w:hAnsi="仿宋" w:eastAsia="仿宋"/>
          <w:color w:val="auto"/>
          <w:sz w:val="32"/>
          <w:szCs w:val="32"/>
        </w:rPr>
        <w:t>以上，符合《建筑设计防火规范》、《高层民用建筑设计防火规范》。</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2.各功能间设置、布局能满足加工工艺和卫生要求，并按原料、半成品、成品顺序予以布局，并严格执行食品留样制度。</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3.生产加工环境整洁，餐饮油烟接入商住综合楼配套建设的专用烟道，符合《中华人民共和国大气污染防治法》、《深圳经济特区服务行业环境保护管理办法》、《养老设施建筑设计规范》等法律法规要求。</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4.就餐场地餐位设置与就餐人数相适应，采光良好，环境整洁，餐厅条件应符合《深圳市食品经营许可实施办法》。</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5.雨污水排放符合《深圳市排水条例》要求。</w:t>
      </w:r>
    </w:p>
    <w:p>
      <w:pPr>
        <w:spacing w:after="0" w:line="560" w:lineRule="atLeast"/>
        <w:ind w:firstLine="640"/>
        <w:rPr>
          <w:rFonts w:ascii="仿宋" w:hAnsi="仿宋" w:eastAsia="仿宋"/>
          <w:color w:val="auto"/>
          <w:sz w:val="32"/>
          <w:szCs w:val="32"/>
        </w:rPr>
      </w:pPr>
      <w:r>
        <w:rPr>
          <w:rFonts w:hint="eastAsia" w:ascii="仿宋" w:hAnsi="仿宋" w:eastAsia="仿宋"/>
          <w:color w:val="auto"/>
          <w:sz w:val="32"/>
          <w:szCs w:val="32"/>
        </w:rPr>
        <w:t>6.运营机构应取得《食品经营许可证》。</w:t>
      </w:r>
    </w:p>
    <w:p>
      <w:pPr>
        <w:spacing w:after="0" w:line="560" w:lineRule="atLeast"/>
        <w:ind w:firstLine="416" w:firstLineChars="130"/>
        <w:rPr>
          <w:rFonts w:ascii="仿宋" w:hAnsi="仿宋" w:eastAsia="仿宋" w:cs="仿宋_GB2312"/>
          <w:color w:val="auto"/>
          <w:sz w:val="32"/>
          <w:szCs w:val="32"/>
        </w:rPr>
      </w:pPr>
      <w:r>
        <w:rPr>
          <w:rFonts w:hint="eastAsia" w:ascii="仿宋" w:hAnsi="仿宋" w:eastAsia="仿宋"/>
          <w:color w:val="auto"/>
          <w:sz w:val="32"/>
          <w:szCs w:val="32"/>
        </w:rPr>
        <w:t>（二）</w:t>
      </w:r>
      <w:r>
        <w:rPr>
          <w:rFonts w:hint="eastAsia" w:ascii="仿宋" w:hAnsi="仿宋" w:eastAsia="仿宋"/>
          <w:color w:val="auto"/>
          <w:sz w:val="32"/>
          <w:szCs w:val="28"/>
        </w:rPr>
        <w:t>社区助餐服务点</w:t>
      </w:r>
      <w:r>
        <w:rPr>
          <w:rFonts w:hint="eastAsia" w:ascii="仿宋" w:hAnsi="仿宋" w:eastAsia="仿宋" w:cs="仿宋_GB2312"/>
          <w:color w:val="auto"/>
          <w:sz w:val="32"/>
          <w:szCs w:val="32"/>
        </w:rPr>
        <w:t>的具体设置标准如下：</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1.配餐操作间15 m</w:t>
      </w:r>
      <w:r>
        <w:rPr>
          <w:rFonts w:hint="eastAsia" w:ascii="仿宋" w:hAnsi="仿宋" w:eastAsia="仿宋"/>
          <w:color w:val="auto"/>
          <w:sz w:val="32"/>
          <w:szCs w:val="32"/>
          <w:vertAlign w:val="superscript"/>
        </w:rPr>
        <w:t>2</w:t>
      </w:r>
      <w:r>
        <w:rPr>
          <w:rFonts w:hint="eastAsia" w:ascii="仿宋" w:hAnsi="仿宋" w:eastAsia="仿宋"/>
          <w:color w:val="auto"/>
          <w:sz w:val="32"/>
          <w:szCs w:val="32"/>
        </w:rPr>
        <w:t>以上，用餐场地面积30m</w:t>
      </w:r>
      <w:r>
        <w:rPr>
          <w:rFonts w:hint="eastAsia" w:ascii="仿宋" w:hAnsi="仿宋" w:eastAsia="仿宋"/>
          <w:color w:val="auto"/>
          <w:sz w:val="32"/>
          <w:szCs w:val="32"/>
          <w:vertAlign w:val="superscript"/>
        </w:rPr>
        <w:t>2</w:t>
      </w:r>
      <w:r>
        <w:rPr>
          <w:rFonts w:hint="eastAsia" w:ascii="仿宋" w:hAnsi="仿宋" w:eastAsia="仿宋"/>
          <w:color w:val="auto"/>
          <w:sz w:val="32"/>
          <w:szCs w:val="32"/>
        </w:rPr>
        <w:t>以上。</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2.配备便于老年人行动的无障碍措施。</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3.就餐场地餐位设置与就餐人数相适应，采光良好，环境整洁。</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32"/>
        </w:rPr>
        <w:t>4.具备必要的膳食加工配制、外送、用餐设备。</w:t>
      </w:r>
    </w:p>
    <w:p>
      <w:pPr>
        <w:spacing w:line="560" w:lineRule="exact"/>
        <w:rPr>
          <w:rFonts w:ascii="仿宋" w:hAnsi="仿宋" w:eastAsia="仿宋" w:cs="仿宋_GB2312"/>
          <w:color w:val="auto"/>
          <w:sz w:val="32"/>
          <w:szCs w:val="32"/>
          <w:lang w:val="zh-CN"/>
        </w:rPr>
      </w:pPr>
    </w:p>
    <w:p>
      <w:pPr>
        <w:pStyle w:val="9"/>
        <w:numPr>
          <w:ilvl w:val="0"/>
          <w:numId w:val="1"/>
        </w:numPr>
        <w:spacing w:line="560" w:lineRule="exact"/>
        <w:ind w:firstLineChars="0"/>
        <w:jc w:val="center"/>
        <w:rPr>
          <w:rFonts w:ascii="黑体" w:eastAsia="黑体"/>
          <w:color w:val="auto"/>
          <w:sz w:val="32"/>
          <w:szCs w:val="32"/>
        </w:rPr>
      </w:pPr>
      <w:r>
        <w:rPr>
          <w:rFonts w:hint="eastAsia" w:ascii="黑体" w:eastAsia="黑体"/>
          <w:color w:val="auto"/>
          <w:sz w:val="32"/>
          <w:szCs w:val="32"/>
        </w:rPr>
        <w:t>运营管理</w:t>
      </w:r>
    </w:p>
    <w:p>
      <w:pPr>
        <w:spacing w:line="560" w:lineRule="exact"/>
        <w:jc w:val="center"/>
        <w:rPr>
          <w:rFonts w:ascii="仿宋" w:hAnsi="仿宋" w:eastAsia="仿宋"/>
          <w:color w:val="auto"/>
          <w:sz w:val="32"/>
          <w:szCs w:val="32"/>
        </w:rPr>
      </w:pPr>
    </w:p>
    <w:p>
      <w:pPr>
        <w:spacing w:after="0" w:line="560" w:lineRule="exact"/>
        <w:ind w:firstLine="640" w:firstLineChars="200"/>
        <w:rPr>
          <w:rFonts w:ascii="仿宋" w:hAnsi="仿宋" w:eastAsia="仿宋" w:cs="黑体"/>
          <w:color w:val="auto"/>
          <w:sz w:val="32"/>
          <w:szCs w:val="32"/>
          <w:shd w:val="clear" w:color="auto" w:fill="FFFFFF"/>
        </w:rPr>
      </w:pPr>
      <w:r>
        <w:rPr>
          <w:rFonts w:hint="eastAsia" w:ascii="仿宋" w:hAnsi="仿宋" w:eastAsia="仿宋" w:cs="黑体"/>
          <w:color w:val="auto"/>
          <w:sz w:val="32"/>
          <w:szCs w:val="32"/>
          <w:shd w:val="clear" w:color="auto" w:fill="FFFFFF"/>
        </w:rPr>
        <w:t>第十三条</w:t>
      </w:r>
      <w:r>
        <w:rPr>
          <w:rFonts w:hint="eastAsia" w:ascii="仿宋" w:hAnsi="仿宋" w:eastAsia="仿宋"/>
          <w:b/>
          <w:color w:val="auto"/>
          <w:sz w:val="32"/>
          <w:szCs w:val="32"/>
        </w:rPr>
        <w:t xml:space="preserve">  </w:t>
      </w:r>
      <w:r>
        <w:rPr>
          <w:rFonts w:hint="eastAsia" w:ascii="仿宋" w:hAnsi="仿宋" w:eastAsia="仿宋"/>
          <w:bCs/>
          <w:color w:val="auto"/>
          <w:sz w:val="32"/>
          <w:szCs w:val="32"/>
        </w:rPr>
        <w:t>原有养老场所建设的</w:t>
      </w:r>
      <w:r>
        <w:rPr>
          <w:rFonts w:hint="eastAsia" w:ascii="仿宋" w:hAnsi="仿宋" w:eastAsia="仿宋"/>
          <w:bCs/>
          <w:color w:val="auto"/>
          <w:sz w:val="32"/>
        </w:rPr>
        <w:t>长者食堂原则上由养老运营机构负责运营，新建的单独场地的长者食堂运营机构由所在街道办事处在区政府主管部门的监督指导下，采取公开竞争的方式遴选产生，</w:t>
      </w:r>
      <w:r>
        <w:rPr>
          <w:rFonts w:hint="eastAsia" w:ascii="仿宋" w:hAnsi="仿宋" w:eastAsia="仿宋"/>
          <w:color w:val="auto"/>
          <w:sz w:val="32"/>
          <w:szCs w:val="28"/>
        </w:rPr>
        <w:t>社会餐饮企业提供</w:t>
      </w:r>
      <w:r>
        <w:rPr>
          <w:rFonts w:hint="eastAsia" w:ascii="仿宋" w:hAnsi="仿宋" w:eastAsia="仿宋"/>
          <w:bCs/>
          <w:color w:val="auto"/>
          <w:sz w:val="32"/>
        </w:rPr>
        <w:t>长者食堂</w:t>
      </w:r>
      <w:r>
        <w:rPr>
          <w:rFonts w:hint="eastAsia" w:ascii="仿宋" w:hAnsi="仿宋" w:eastAsia="仿宋"/>
          <w:color w:val="auto"/>
          <w:sz w:val="32"/>
          <w:szCs w:val="28"/>
        </w:rPr>
        <w:t>服务需达到食品安全B级及以上</w:t>
      </w:r>
      <w:r>
        <w:rPr>
          <w:rFonts w:hint="eastAsia" w:ascii="仿宋" w:hAnsi="仿宋" w:eastAsia="仿宋" w:cs="黑体"/>
          <w:bCs/>
          <w:color w:val="auto"/>
          <w:sz w:val="32"/>
          <w:szCs w:val="32"/>
        </w:rPr>
        <w:t>。</w:t>
      </w:r>
      <w:r>
        <w:rPr>
          <w:rFonts w:hint="eastAsia" w:ascii="仿宋" w:hAnsi="仿宋" w:eastAsia="仿宋" w:cs="宋体"/>
          <w:bCs/>
          <w:color w:val="auto"/>
          <w:sz w:val="32"/>
          <w:szCs w:val="32"/>
        </w:rPr>
        <w:t xml:space="preserve"> </w:t>
      </w:r>
      <w:r>
        <w:rPr>
          <w:rFonts w:hint="eastAsia" w:ascii="仿宋" w:hAnsi="仿宋" w:eastAsia="仿宋" w:cs="宋体"/>
          <w:color w:val="auto"/>
          <w:sz w:val="32"/>
          <w:szCs w:val="32"/>
        </w:rPr>
        <w:t xml:space="preserve"> </w:t>
      </w:r>
    </w:p>
    <w:p>
      <w:pPr>
        <w:spacing w:after="0" w:line="560" w:lineRule="exact"/>
        <w:ind w:firstLine="640" w:firstLineChars="200"/>
        <w:rPr>
          <w:rFonts w:ascii="仿宋" w:hAnsi="仿宋" w:eastAsia="仿宋" w:cs="仿宋_GB2312"/>
          <w:color w:val="auto"/>
          <w:sz w:val="32"/>
          <w:szCs w:val="32"/>
        </w:rPr>
      </w:pPr>
      <w:r>
        <w:rPr>
          <w:rFonts w:hint="eastAsia" w:ascii="仿宋" w:hAnsi="仿宋" w:eastAsia="仿宋" w:cs="黑体"/>
          <w:color w:val="auto"/>
          <w:sz w:val="32"/>
          <w:szCs w:val="32"/>
          <w:shd w:val="clear" w:color="auto" w:fill="FFFFFF"/>
        </w:rPr>
        <w:t>第十四条</w:t>
      </w:r>
      <w:r>
        <w:rPr>
          <w:rFonts w:hint="eastAsia" w:ascii="仿宋" w:hAnsi="仿宋" w:eastAsia="仿宋"/>
          <w:color w:val="auto"/>
          <w:sz w:val="32"/>
        </w:rPr>
        <w:t xml:space="preserve">  区级及社区长者食堂运营机构</w:t>
      </w:r>
      <w:r>
        <w:rPr>
          <w:rFonts w:hint="eastAsia" w:ascii="仿宋" w:hAnsi="仿宋" w:eastAsia="仿宋" w:cs="仿宋_GB2312"/>
          <w:color w:val="auto"/>
          <w:sz w:val="32"/>
          <w:szCs w:val="32"/>
        </w:rPr>
        <w:t>应当按照国家有关规定取得消防安全、卫生防疫、特种设备作业、餐饮服务等相关证书，并建立健全安全、消防、卫生、财务、档案管理等规章制度，制定服务标准和工作流程，并予以公开。</w:t>
      </w:r>
    </w:p>
    <w:p>
      <w:pPr>
        <w:spacing w:after="0" w:line="560" w:lineRule="exact"/>
        <w:ind w:firstLine="627" w:firstLineChars="196"/>
        <w:rPr>
          <w:rFonts w:ascii="仿宋" w:hAnsi="仿宋" w:eastAsia="仿宋" w:cs="仿宋_GB2312"/>
          <w:color w:val="auto"/>
          <w:sz w:val="32"/>
          <w:szCs w:val="32"/>
        </w:rPr>
      </w:pPr>
      <w:r>
        <w:rPr>
          <w:rFonts w:hint="eastAsia" w:ascii="仿宋" w:hAnsi="仿宋" w:eastAsia="仿宋" w:cs="黑体"/>
          <w:color w:val="auto"/>
          <w:sz w:val="32"/>
          <w:szCs w:val="32"/>
          <w:shd w:val="clear" w:color="auto" w:fill="FFFFFF"/>
        </w:rPr>
        <w:t>第十五条</w:t>
      </w:r>
      <w:r>
        <w:rPr>
          <w:rFonts w:hint="eastAsia" w:ascii="仿宋" w:hAnsi="仿宋" w:eastAsia="仿宋"/>
          <w:b/>
          <w:color w:val="auto"/>
          <w:sz w:val="32"/>
          <w:szCs w:val="28"/>
        </w:rPr>
        <w:t xml:space="preserve">  </w:t>
      </w:r>
      <w:r>
        <w:rPr>
          <w:rFonts w:hint="eastAsia" w:ascii="仿宋" w:hAnsi="仿宋" w:eastAsia="仿宋"/>
          <w:color w:val="auto"/>
          <w:sz w:val="32"/>
          <w:szCs w:val="28"/>
        </w:rPr>
        <w:t>社区助餐服务点</w:t>
      </w:r>
      <w:r>
        <w:rPr>
          <w:rFonts w:hint="eastAsia" w:ascii="仿宋" w:hAnsi="仿宋" w:eastAsia="仿宋" w:cs="仿宋_GB2312"/>
          <w:color w:val="auto"/>
          <w:sz w:val="32"/>
          <w:szCs w:val="32"/>
        </w:rPr>
        <w:t>应当按照国家有关规定加强食品卫生、安全管理，并建立健全安全、消防、卫生、财务、档案管理等规章制度，制定服务标准和工作流程，并予以公开。</w:t>
      </w:r>
    </w:p>
    <w:p>
      <w:pPr>
        <w:spacing w:after="0" w:line="560" w:lineRule="exact"/>
        <w:ind w:firstLine="640" w:firstLineChars="200"/>
        <w:rPr>
          <w:rFonts w:ascii="仿宋" w:hAnsi="仿宋" w:eastAsia="仿宋"/>
          <w:color w:val="auto"/>
          <w:sz w:val="32"/>
          <w:szCs w:val="28"/>
        </w:rPr>
      </w:pPr>
      <w:r>
        <w:rPr>
          <w:rFonts w:hint="eastAsia" w:ascii="仿宋" w:hAnsi="仿宋" w:eastAsia="仿宋" w:cs="黑体"/>
          <w:color w:val="auto"/>
          <w:sz w:val="32"/>
          <w:szCs w:val="32"/>
          <w:shd w:val="clear" w:color="auto" w:fill="FFFFFF"/>
        </w:rPr>
        <w:t xml:space="preserve">第十六条  </w:t>
      </w:r>
      <w:r>
        <w:rPr>
          <w:rFonts w:hint="eastAsia" w:ascii="仿宋" w:hAnsi="仿宋" w:eastAsia="仿宋"/>
          <w:color w:val="auto"/>
          <w:sz w:val="32"/>
        </w:rPr>
        <w:t>长者食堂</w:t>
      </w:r>
      <w:r>
        <w:rPr>
          <w:rFonts w:hint="eastAsia" w:ascii="仿宋" w:hAnsi="仿宋" w:eastAsia="仿宋" w:cs="宋体"/>
          <w:bCs/>
          <w:color w:val="auto"/>
          <w:sz w:val="32"/>
          <w:szCs w:val="32"/>
        </w:rPr>
        <w:t>的人员工资、食品物料购置费、</w:t>
      </w:r>
      <w:r>
        <w:rPr>
          <w:rFonts w:hint="eastAsia" w:ascii="仿宋" w:hAnsi="仿宋" w:eastAsia="仿宋"/>
          <w:color w:val="auto"/>
          <w:sz w:val="32"/>
        </w:rPr>
        <w:t>服务设施的</w:t>
      </w:r>
      <w:r>
        <w:rPr>
          <w:rFonts w:hint="eastAsia" w:ascii="仿宋" w:hAnsi="仿宋" w:eastAsia="仿宋" w:cs="宋体"/>
          <w:bCs/>
          <w:color w:val="auto"/>
          <w:sz w:val="32"/>
          <w:szCs w:val="32"/>
        </w:rPr>
        <w:t>水电费、燃气费、物业管理费和设备维护等运营费用由长者食堂运营机构承担。</w:t>
      </w:r>
    </w:p>
    <w:p>
      <w:pPr>
        <w:spacing w:after="0" w:line="560" w:lineRule="exact"/>
        <w:ind w:firstLine="640" w:firstLineChars="200"/>
        <w:rPr>
          <w:rFonts w:ascii="仿宋" w:hAnsi="仿宋" w:eastAsia="仿宋"/>
          <w:color w:val="auto"/>
          <w:sz w:val="32"/>
          <w:szCs w:val="28"/>
        </w:rPr>
      </w:pPr>
      <w:r>
        <w:rPr>
          <w:rFonts w:hint="eastAsia" w:ascii="仿宋" w:hAnsi="仿宋" w:eastAsia="仿宋" w:cs="黑体"/>
          <w:color w:val="auto"/>
          <w:sz w:val="32"/>
          <w:szCs w:val="32"/>
          <w:shd w:val="clear" w:color="auto" w:fill="FFFFFF"/>
        </w:rPr>
        <w:t>第十七条</w:t>
      </w:r>
      <w:r>
        <w:rPr>
          <w:rFonts w:hint="eastAsia" w:ascii="仿宋" w:hAnsi="仿宋" w:eastAsia="仿宋"/>
          <w:b/>
          <w:color w:val="auto"/>
          <w:sz w:val="32"/>
          <w:szCs w:val="32"/>
        </w:rPr>
        <w:t xml:space="preserve">  </w:t>
      </w:r>
      <w:r>
        <w:rPr>
          <w:rFonts w:hint="eastAsia" w:ascii="仿宋" w:hAnsi="仿宋" w:eastAsia="仿宋" w:cs="宋体"/>
          <w:color w:val="auto"/>
          <w:sz w:val="32"/>
          <w:szCs w:val="32"/>
        </w:rPr>
        <w:t>社区长者食堂、社区助餐服务点应实行“六公示”，即将食品经营许可证、健康证、餐饮收费价格以及对老年人的优惠额度、食品安全管理制度、食品安全承诺书、食品安全投诉电话上墙公示。参加</w:t>
      </w:r>
      <w:r>
        <w:rPr>
          <w:rFonts w:hint="eastAsia" w:ascii="仿宋" w:hAnsi="仿宋" w:eastAsia="仿宋"/>
          <w:color w:val="auto"/>
          <w:sz w:val="32"/>
          <w:szCs w:val="28"/>
        </w:rPr>
        <w:t>食品安全评级的同时公示评级情况。</w:t>
      </w:r>
    </w:p>
    <w:p>
      <w:pPr>
        <w:spacing w:after="0"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长者食堂建设应按照要求设置各种标识牌，并应按相关标准制作及安装。</w:t>
      </w:r>
    </w:p>
    <w:p>
      <w:pPr>
        <w:spacing w:after="0" w:line="560" w:lineRule="exact"/>
        <w:ind w:firstLine="640" w:firstLineChars="200"/>
        <w:rPr>
          <w:rFonts w:ascii="仿宋" w:hAnsi="仿宋" w:eastAsia="仿宋" w:cs="宋体"/>
          <w:color w:val="auto"/>
          <w:sz w:val="32"/>
          <w:szCs w:val="32"/>
        </w:rPr>
      </w:pPr>
      <w:r>
        <w:rPr>
          <w:rFonts w:hint="eastAsia" w:ascii="仿宋" w:hAnsi="仿宋" w:eastAsia="仿宋" w:cs="黑体"/>
          <w:color w:val="auto"/>
          <w:sz w:val="32"/>
          <w:szCs w:val="32"/>
          <w:shd w:val="clear" w:color="auto" w:fill="FFFFFF"/>
        </w:rPr>
        <w:t>第十八条</w:t>
      </w:r>
      <w:r>
        <w:rPr>
          <w:rFonts w:hint="eastAsia" w:ascii="仿宋" w:hAnsi="仿宋" w:eastAsia="仿宋"/>
          <w:b/>
          <w:color w:val="auto"/>
          <w:sz w:val="32"/>
          <w:szCs w:val="32"/>
        </w:rPr>
        <w:t xml:space="preserve"> </w:t>
      </w:r>
      <w:r>
        <w:rPr>
          <w:rFonts w:hint="eastAsia" w:ascii="仿宋" w:hAnsi="仿宋" w:eastAsia="仿宋"/>
          <w:bCs/>
          <w:color w:val="auto"/>
          <w:sz w:val="32"/>
          <w:szCs w:val="32"/>
        </w:rPr>
        <w:t>长者食堂应尊重老年人的饮食习惯，提供营养指导，做到荤素搭配、干稀搭配、粗细搭配合理；给予老年人充分的用餐时间，服务过程细致、周到、亲切，保障老年人用餐安全。</w:t>
      </w:r>
    </w:p>
    <w:p>
      <w:pPr>
        <w:spacing w:after="0" w:line="560" w:lineRule="exact"/>
        <w:ind w:firstLine="640" w:firstLineChars="200"/>
        <w:rPr>
          <w:rFonts w:ascii="仿宋" w:hAnsi="仿宋" w:eastAsia="仿宋" w:cs="宋体"/>
          <w:color w:val="auto"/>
          <w:sz w:val="32"/>
          <w:szCs w:val="32"/>
        </w:rPr>
      </w:pPr>
      <w:r>
        <w:rPr>
          <w:rFonts w:hint="eastAsia" w:ascii="仿宋" w:hAnsi="仿宋" w:eastAsia="仿宋" w:cs="黑体"/>
          <w:color w:val="auto"/>
          <w:sz w:val="32"/>
          <w:szCs w:val="32"/>
          <w:shd w:val="clear" w:color="auto" w:fill="FFFFFF"/>
        </w:rPr>
        <w:t xml:space="preserve">第十九条  </w:t>
      </w:r>
      <w:r>
        <w:rPr>
          <w:rFonts w:hint="eastAsia" w:ascii="仿宋" w:hAnsi="仿宋" w:eastAsia="仿宋" w:cs="宋体"/>
          <w:color w:val="auto"/>
          <w:sz w:val="32"/>
          <w:szCs w:val="32"/>
        </w:rPr>
        <w:t>长者食堂应提供午餐服务，有条件的可提供早晚餐服务（不计入补贴范围）。长者食堂运营机构应采取刷卡等信息化手段对老年人就餐情况进行实时记录并通过签字、记账等方式记录每日就餐人数。老年人就餐情况应按时提交至街道办事处，由街道办事处于每季度末统计汇总上报区民政局。</w:t>
      </w:r>
    </w:p>
    <w:p>
      <w:pPr>
        <w:spacing w:after="0" w:line="560" w:lineRule="exact"/>
        <w:ind w:firstLine="627" w:firstLineChars="196"/>
        <w:rPr>
          <w:rFonts w:ascii="仿宋" w:hAnsi="仿宋" w:eastAsia="仿宋" w:cs="仿宋_GB2312"/>
          <w:color w:val="auto"/>
          <w:sz w:val="32"/>
          <w:szCs w:val="32"/>
        </w:rPr>
      </w:pPr>
      <w:r>
        <w:rPr>
          <w:rFonts w:hint="eastAsia" w:ascii="仿宋" w:hAnsi="仿宋" w:eastAsia="仿宋" w:cs="黑体"/>
          <w:color w:val="auto"/>
          <w:sz w:val="32"/>
          <w:szCs w:val="32"/>
        </w:rPr>
        <w:t>长者食堂刷卡消费管理系统由区民政局统一配置，配置</w:t>
      </w:r>
      <w:r>
        <w:rPr>
          <w:rFonts w:hint="eastAsia" w:ascii="仿宋" w:hAnsi="仿宋" w:eastAsia="仿宋" w:cs="仿宋_GB2312"/>
          <w:color w:val="auto"/>
          <w:sz w:val="32"/>
          <w:szCs w:val="32"/>
        </w:rPr>
        <w:t>费用列入区民政局部门年度预算。</w:t>
      </w:r>
    </w:p>
    <w:p>
      <w:pPr>
        <w:spacing w:line="560" w:lineRule="exact"/>
        <w:rPr>
          <w:rFonts w:ascii="仿宋" w:hAnsi="仿宋" w:eastAsia="仿宋" w:cs="宋体"/>
          <w:color w:val="auto"/>
          <w:sz w:val="32"/>
          <w:szCs w:val="32"/>
        </w:rPr>
      </w:pPr>
    </w:p>
    <w:p>
      <w:pPr>
        <w:pStyle w:val="9"/>
        <w:numPr>
          <w:ilvl w:val="0"/>
          <w:numId w:val="1"/>
        </w:numPr>
        <w:spacing w:line="560" w:lineRule="exact"/>
        <w:ind w:firstLineChars="0"/>
        <w:jc w:val="center"/>
        <w:rPr>
          <w:rFonts w:ascii="黑体" w:eastAsia="黑体"/>
          <w:color w:val="auto"/>
          <w:sz w:val="32"/>
          <w:szCs w:val="32"/>
        </w:rPr>
      </w:pPr>
      <w:r>
        <w:rPr>
          <w:rFonts w:hint="eastAsia" w:ascii="黑体" w:eastAsia="黑体"/>
          <w:color w:val="auto"/>
          <w:sz w:val="32"/>
          <w:szCs w:val="32"/>
        </w:rPr>
        <w:t>资助标准与监督考核</w:t>
      </w:r>
    </w:p>
    <w:p>
      <w:pPr>
        <w:spacing w:line="560" w:lineRule="exact"/>
        <w:rPr>
          <w:rFonts w:ascii="仿宋" w:hAnsi="仿宋" w:eastAsia="仿宋" w:cs="黑体"/>
          <w:color w:val="auto"/>
          <w:sz w:val="32"/>
          <w:szCs w:val="32"/>
        </w:rPr>
      </w:pP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第二十条  长者食堂服务运营期满一年后，可向其所在街道办事处提出资助申请。长者食堂资助款项分为建设补贴、就餐补贴。</w:t>
      </w:r>
    </w:p>
    <w:p>
      <w:pPr>
        <w:spacing w:after="0" w:line="560" w:lineRule="atLeast"/>
        <w:ind w:firstLine="640" w:firstLineChars="200"/>
        <w:rPr>
          <w:rFonts w:ascii="仿宋" w:hAnsi="仿宋" w:eastAsia="仿宋" w:cs="楷体_GB2312"/>
          <w:bCs/>
          <w:color w:val="auto"/>
          <w:sz w:val="32"/>
          <w:szCs w:val="32"/>
        </w:rPr>
      </w:pPr>
      <w:r>
        <w:rPr>
          <w:rFonts w:hint="eastAsia" w:ascii="仿宋" w:hAnsi="仿宋" w:eastAsia="仿宋" w:cs="楷体_GB2312"/>
          <w:bCs/>
          <w:color w:val="auto"/>
          <w:sz w:val="32"/>
          <w:szCs w:val="32"/>
        </w:rPr>
        <w:t>（一）建设补贴</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新建长者食堂建筑面积为</w:t>
      </w:r>
      <w:r>
        <w:rPr>
          <w:rFonts w:ascii="仿宋" w:hAnsi="仿宋" w:eastAsia="仿宋" w:cs="仿宋_GB2312"/>
          <w:color w:val="auto"/>
          <w:sz w:val="32"/>
          <w:szCs w:val="32"/>
        </w:rPr>
        <w:t>100平方米</w:t>
      </w:r>
      <w:r>
        <w:rPr>
          <w:rFonts w:hint="eastAsia" w:ascii="仿宋" w:hAnsi="仿宋" w:eastAsia="仿宋" w:cs="仿宋_GB2312"/>
          <w:color w:val="auto"/>
          <w:sz w:val="32"/>
          <w:szCs w:val="32"/>
        </w:rPr>
        <w:t>以下</w:t>
      </w:r>
      <w:r>
        <w:rPr>
          <w:rFonts w:ascii="仿宋" w:hAnsi="仿宋" w:eastAsia="仿宋" w:cs="仿宋_GB2312"/>
          <w:color w:val="auto"/>
          <w:sz w:val="32"/>
          <w:szCs w:val="32"/>
        </w:rPr>
        <w:t>（不含</w:t>
      </w:r>
      <w:r>
        <w:rPr>
          <w:rFonts w:hint="eastAsia" w:ascii="仿宋" w:hAnsi="仿宋" w:eastAsia="仿宋" w:cs="仿宋_GB2312"/>
          <w:color w:val="auto"/>
          <w:sz w:val="32"/>
          <w:szCs w:val="32"/>
        </w:rPr>
        <w:t>1</w:t>
      </w:r>
      <w:r>
        <w:rPr>
          <w:rFonts w:ascii="仿宋" w:hAnsi="仿宋" w:eastAsia="仿宋" w:cs="仿宋_GB2312"/>
          <w:color w:val="auto"/>
          <w:sz w:val="32"/>
          <w:szCs w:val="32"/>
        </w:rPr>
        <w:t>00平方米）</w:t>
      </w:r>
      <w:r>
        <w:rPr>
          <w:rFonts w:hint="eastAsia" w:ascii="仿宋" w:hAnsi="仿宋" w:eastAsia="仿宋" w:cs="仿宋_GB2312"/>
          <w:color w:val="auto"/>
          <w:sz w:val="32"/>
          <w:szCs w:val="32"/>
        </w:rPr>
        <w:t>，</w:t>
      </w:r>
      <w:r>
        <w:rPr>
          <w:rFonts w:ascii="仿宋" w:hAnsi="仿宋" w:eastAsia="仿宋" w:cs="仿宋_GB2312"/>
          <w:color w:val="auto"/>
          <w:sz w:val="32"/>
          <w:szCs w:val="32"/>
        </w:rPr>
        <w:t>建设补贴最高资助金额为</w:t>
      </w:r>
      <w:r>
        <w:rPr>
          <w:rFonts w:hint="eastAsia" w:ascii="仿宋" w:hAnsi="仿宋" w:eastAsia="仿宋" w:cs="仿宋_GB2312"/>
          <w:color w:val="auto"/>
          <w:sz w:val="32"/>
          <w:szCs w:val="32"/>
        </w:rPr>
        <w:t>8</w:t>
      </w:r>
      <w:r>
        <w:rPr>
          <w:rFonts w:ascii="仿宋" w:hAnsi="仿宋" w:eastAsia="仿宋" w:cs="仿宋_GB2312"/>
          <w:color w:val="auto"/>
          <w:sz w:val="32"/>
          <w:szCs w:val="32"/>
        </w:rPr>
        <w:t>万元；</w:t>
      </w:r>
      <w:r>
        <w:rPr>
          <w:rFonts w:hint="eastAsia" w:ascii="仿宋" w:hAnsi="仿宋" w:eastAsia="仿宋" w:cs="仿宋_GB2312"/>
          <w:color w:val="auto"/>
          <w:sz w:val="32"/>
          <w:szCs w:val="32"/>
        </w:rPr>
        <w:t>新建长者食堂建筑面积为</w:t>
      </w:r>
      <w:r>
        <w:rPr>
          <w:rFonts w:ascii="仿宋" w:hAnsi="仿宋" w:eastAsia="仿宋" w:cs="仿宋_GB2312"/>
          <w:color w:val="auto"/>
          <w:sz w:val="32"/>
          <w:szCs w:val="32"/>
        </w:rPr>
        <w:t>100平方米-200平方米（不含200平方米）的，建设补贴最高资助金额为10万元；</w:t>
      </w:r>
      <w:r>
        <w:rPr>
          <w:rFonts w:hint="eastAsia" w:ascii="仿宋" w:hAnsi="仿宋" w:eastAsia="仿宋" w:cs="仿宋_GB2312"/>
          <w:color w:val="auto"/>
          <w:sz w:val="32"/>
          <w:szCs w:val="32"/>
        </w:rPr>
        <w:t>新建长者食堂</w:t>
      </w:r>
      <w:r>
        <w:rPr>
          <w:rFonts w:ascii="仿宋" w:hAnsi="仿宋" w:eastAsia="仿宋" w:cs="仿宋_GB2312"/>
          <w:color w:val="auto"/>
          <w:sz w:val="32"/>
          <w:szCs w:val="32"/>
        </w:rPr>
        <w:t>建筑面积为200平方米以上的，建设补贴最高资助金额为20万元。长者食堂设立在日间照料中心或颐康之家内的，给予长者食堂建设一次性补贴资助</w:t>
      </w:r>
      <w:r>
        <w:rPr>
          <w:rFonts w:hint="eastAsia" w:ascii="仿宋" w:hAnsi="仿宋" w:eastAsia="仿宋" w:cs="仿宋_GB2312"/>
          <w:color w:val="auto"/>
          <w:sz w:val="32"/>
          <w:szCs w:val="32"/>
        </w:rPr>
        <w:t>3</w:t>
      </w:r>
      <w:r>
        <w:rPr>
          <w:rFonts w:ascii="仿宋" w:hAnsi="仿宋" w:eastAsia="仿宋" w:cs="仿宋_GB2312"/>
          <w:color w:val="auto"/>
          <w:sz w:val="32"/>
          <w:szCs w:val="32"/>
        </w:rPr>
        <w:t>万元</w:t>
      </w:r>
      <w:r>
        <w:rPr>
          <w:rFonts w:hint="eastAsia" w:ascii="仿宋" w:hAnsi="仿宋" w:eastAsia="仿宋" w:cs="仿宋_GB2312"/>
          <w:color w:val="auto"/>
          <w:sz w:val="32"/>
          <w:szCs w:val="32"/>
        </w:rPr>
        <w:t>。每个社区助餐服务点资助建设补贴</w:t>
      </w:r>
      <w:r>
        <w:rPr>
          <w:rFonts w:ascii="仿宋" w:hAnsi="仿宋" w:eastAsia="仿宋" w:cs="仿宋_GB2312"/>
          <w:color w:val="auto"/>
          <w:sz w:val="32"/>
          <w:szCs w:val="32"/>
        </w:rPr>
        <w:t>3</w:t>
      </w:r>
      <w:r>
        <w:rPr>
          <w:rFonts w:hint="eastAsia" w:ascii="仿宋" w:hAnsi="仿宋" w:eastAsia="仿宋" w:cs="仿宋_GB2312"/>
          <w:color w:val="auto"/>
          <w:sz w:val="32"/>
          <w:szCs w:val="32"/>
        </w:rPr>
        <w:t>万元。</w:t>
      </w:r>
    </w:p>
    <w:p>
      <w:pPr>
        <w:spacing w:after="0" w:line="560" w:lineRule="atLeast"/>
        <w:ind w:firstLine="640" w:firstLineChars="200"/>
        <w:rPr>
          <w:rFonts w:ascii="仿宋" w:hAnsi="仿宋" w:eastAsia="仿宋" w:cs="楷体_GB2312"/>
          <w:color w:val="auto"/>
          <w:sz w:val="32"/>
          <w:szCs w:val="32"/>
        </w:rPr>
      </w:pPr>
      <w:r>
        <w:rPr>
          <w:rFonts w:hint="eastAsia" w:ascii="仿宋" w:hAnsi="仿宋" w:eastAsia="仿宋" w:cs="楷体_GB2312"/>
          <w:color w:val="auto"/>
          <w:sz w:val="32"/>
          <w:szCs w:val="32"/>
        </w:rPr>
        <w:t>（二）就餐补贴</w:t>
      </w:r>
    </w:p>
    <w:p>
      <w:pPr>
        <w:spacing w:after="0" w:line="560" w:lineRule="atLeas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1.</w:t>
      </w:r>
      <w:r>
        <w:rPr>
          <w:rFonts w:hint="eastAsia" w:ascii="仿宋" w:hAnsi="仿宋" w:eastAsia="仿宋" w:cs="仿宋_GB2312"/>
          <w:color w:val="auto"/>
          <w:sz w:val="32"/>
          <w:szCs w:val="32"/>
        </w:rPr>
        <w:t>第一类助</w:t>
      </w:r>
      <w:r>
        <w:rPr>
          <w:rFonts w:ascii="仿宋" w:hAnsi="仿宋" w:eastAsia="仿宋" w:cs="仿宋_GB2312"/>
          <w:color w:val="auto"/>
          <w:sz w:val="32"/>
          <w:szCs w:val="32"/>
        </w:rPr>
        <w:t>餐对象在</w:t>
      </w:r>
      <w:r>
        <w:rPr>
          <w:rFonts w:hint="eastAsia" w:ascii="仿宋" w:hAnsi="仿宋" w:eastAsia="仿宋" w:cs="仿宋_GB2312"/>
          <w:color w:val="auto"/>
          <w:sz w:val="32"/>
          <w:szCs w:val="32"/>
        </w:rPr>
        <w:t>长者食堂就餐或享受送餐服务按每位老人10元的标准进行补助。</w:t>
      </w:r>
    </w:p>
    <w:p>
      <w:pPr>
        <w:spacing w:after="0" w:line="560" w:lineRule="atLeas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2.</w:t>
      </w:r>
      <w:r>
        <w:rPr>
          <w:rFonts w:hint="eastAsia" w:ascii="仿宋" w:hAnsi="仿宋" w:eastAsia="仿宋" w:cs="仿宋_GB2312"/>
          <w:color w:val="auto"/>
          <w:sz w:val="32"/>
          <w:szCs w:val="32"/>
        </w:rPr>
        <w:t>第二类助</w:t>
      </w:r>
      <w:r>
        <w:rPr>
          <w:rFonts w:ascii="仿宋" w:hAnsi="仿宋" w:eastAsia="仿宋" w:cs="仿宋_GB2312"/>
          <w:color w:val="auto"/>
          <w:sz w:val="32"/>
          <w:szCs w:val="32"/>
        </w:rPr>
        <w:t>餐对象在长者食堂就餐</w:t>
      </w:r>
      <w:r>
        <w:rPr>
          <w:rFonts w:hint="eastAsia" w:ascii="仿宋" w:hAnsi="仿宋" w:eastAsia="仿宋" w:cs="仿宋_GB2312"/>
          <w:color w:val="auto"/>
          <w:sz w:val="32"/>
          <w:szCs w:val="32"/>
        </w:rPr>
        <w:t>或享受送餐服务</w:t>
      </w:r>
      <w:r>
        <w:rPr>
          <w:rFonts w:ascii="仿宋" w:hAnsi="仿宋" w:eastAsia="仿宋" w:cs="仿宋_GB2312"/>
          <w:color w:val="auto"/>
          <w:sz w:val="32"/>
          <w:szCs w:val="32"/>
        </w:rPr>
        <w:t>按每位老人</w:t>
      </w:r>
      <w:r>
        <w:rPr>
          <w:rFonts w:hint="eastAsia" w:ascii="仿宋" w:hAnsi="仿宋" w:eastAsia="仿宋" w:cs="仿宋_GB2312"/>
          <w:color w:val="auto"/>
          <w:sz w:val="32"/>
          <w:szCs w:val="32"/>
        </w:rPr>
        <w:t>6</w:t>
      </w:r>
      <w:r>
        <w:rPr>
          <w:rFonts w:ascii="仿宋" w:hAnsi="仿宋" w:eastAsia="仿宋" w:cs="仿宋_GB2312"/>
          <w:color w:val="auto"/>
          <w:sz w:val="32"/>
          <w:szCs w:val="32"/>
        </w:rPr>
        <w:t>元的标准进行补助。</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3.本项</w:t>
      </w:r>
      <w:r>
        <w:rPr>
          <w:rFonts w:hint="eastAsia" w:ascii="仿宋" w:hAnsi="仿宋" w:eastAsia="仿宋" w:cs="楷体_GB2312"/>
          <w:color w:val="auto"/>
          <w:sz w:val="32"/>
          <w:szCs w:val="32"/>
        </w:rPr>
        <w:t>就餐补贴</w:t>
      </w:r>
      <w:r>
        <w:rPr>
          <w:rFonts w:hint="eastAsia" w:ascii="仿宋" w:hAnsi="仿宋" w:eastAsia="仿宋" w:cs="仿宋_GB2312"/>
          <w:color w:val="auto"/>
          <w:sz w:val="32"/>
          <w:szCs w:val="32"/>
        </w:rPr>
        <w:t>与福彩公益金居家养老服务券补助择一结算，不重复结算补贴。</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号召和鼓励志愿者、养老机构工作人员、公益性岗位人员、社区工作人员积极参与送餐服务。</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黑体"/>
          <w:color w:val="auto"/>
          <w:sz w:val="32"/>
          <w:szCs w:val="32"/>
          <w:shd w:val="clear" w:color="auto" w:fill="FFFFFF"/>
        </w:rPr>
        <w:t xml:space="preserve">第二十一条 </w:t>
      </w:r>
      <w:r>
        <w:rPr>
          <w:rFonts w:hint="eastAsia" w:ascii="仿宋" w:hAnsi="仿宋" w:eastAsia="仿宋" w:cs="仿宋_GB2312"/>
          <w:color w:val="auto"/>
          <w:sz w:val="32"/>
          <w:szCs w:val="32"/>
        </w:rPr>
        <w:t>长者食堂运营机构申请建设补贴资助，需提交如下材料：</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w:t>
      </w:r>
      <w:r>
        <w:rPr>
          <w:rFonts w:hint="eastAsia" w:ascii="仿宋" w:hAnsi="仿宋" w:eastAsia="仿宋" w:cs="Calibri"/>
          <w:color w:val="auto"/>
        </w:rPr>
        <w:t xml:space="preserve"> </w:t>
      </w:r>
      <w:r>
        <w:rPr>
          <w:rFonts w:hint="eastAsia" w:ascii="仿宋" w:hAnsi="仿宋" w:eastAsia="仿宋" w:cs="仿宋_GB2312"/>
          <w:color w:val="auto"/>
          <w:sz w:val="32"/>
          <w:szCs w:val="32"/>
        </w:rPr>
        <w:t>《福田区社区长者食堂政府资助项目申请表》（见附件1）；</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2.运营机构工商登记营业执照或民办非企业单位登记证书、组织机构代码证以及法定代表人或主要负责人身份证复印件（验原件）；</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3.服务场所的所有权证明或租赁合同复印件（验原件）；</w:t>
      </w:r>
    </w:p>
    <w:p>
      <w:pPr>
        <w:spacing w:after="0" w:line="560" w:lineRule="atLeast"/>
        <w:ind w:firstLine="480" w:firstLineChars="150"/>
        <w:rPr>
          <w:rFonts w:ascii="仿宋" w:hAnsi="仿宋" w:eastAsia="仿宋" w:cs="仿宋_GB2312"/>
          <w:color w:val="auto"/>
          <w:sz w:val="32"/>
          <w:szCs w:val="32"/>
        </w:rPr>
      </w:pP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4.装修工程、购置设备正式发票复印件（验原件）；</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5.食品经营许可证复印件（验原件）；</w:t>
      </w:r>
    </w:p>
    <w:p>
      <w:pPr>
        <w:widowControl w:val="0"/>
        <w:spacing w:after="0" w:line="560" w:lineRule="atLeast"/>
        <w:ind w:firstLine="640" w:firstLineChars="200"/>
        <w:rPr>
          <w:rFonts w:ascii="仿宋" w:hAnsi="仿宋" w:eastAsia="仿宋" w:cs="Calibri"/>
          <w:color w:val="auto"/>
          <w:sz w:val="21"/>
        </w:rPr>
      </w:pPr>
      <w:r>
        <w:rPr>
          <w:rFonts w:hint="eastAsia" w:ascii="仿宋" w:hAnsi="仿宋" w:eastAsia="仿宋" w:cs="仿宋_GB2312"/>
          <w:color w:val="auto"/>
          <w:sz w:val="32"/>
          <w:szCs w:val="32"/>
        </w:rPr>
        <w:t>6.要求提供的其他资料。</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黑体"/>
          <w:color w:val="auto"/>
          <w:sz w:val="32"/>
          <w:szCs w:val="32"/>
          <w:shd w:val="clear" w:color="auto" w:fill="FFFFFF"/>
        </w:rPr>
        <w:t>第二十二条</w:t>
      </w:r>
      <w:r>
        <w:rPr>
          <w:rFonts w:hint="eastAsia" w:ascii="仿宋" w:hAnsi="仿宋" w:eastAsia="仿宋" w:cs="黑体"/>
          <w:color w:val="auto"/>
          <w:sz w:val="32"/>
          <w:szCs w:val="32"/>
        </w:rPr>
        <w:t xml:space="preserve">  </w:t>
      </w:r>
      <w:r>
        <w:rPr>
          <w:rFonts w:hint="eastAsia" w:ascii="仿宋" w:hAnsi="仿宋" w:eastAsia="仿宋" w:cs="仿宋_GB2312"/>
          <w:color w:val="auto"/>
          <w:sz w:val="32"/>
          <w:szCs w:val="32"/>
        </w:rPr>
        <w:t>长者食堂运营机构申请就餐</w:t>
      </w:r>
      <w:bookmarkStart w:id="0" w:name="_Hlk507752764"/>
      <w:r>
        <w:rPr>
          <w:rFonts w:hint="eastAsia" w:ascii="仿宋" w:hAnsi="仿宋" w:eastAsia="仿宋" w:cs="仿宋_GB2312"/>
          <w:color w:val="auto"/>
          <w:sz w:val="32"/>
          <w:szCs w:val="32"/>
        </w:rPr>
        <w:t>补贴资助</w:t>
      </w:r>
      <w:bookmarkEnd w:id="0"/>
      <w:r>
        <w:rPr>
          <w:rFonts w:hint="eastAsia" w:ascii="仿宋" w:hAnsi="仿宋" w:eastAsia="仿宋" w:cs="仿宋_GB2312"/>
          <w:color w:val="auto"/>
          <w:sz w:val="32"/>
          <w:szCs w:val="32"/>
        </w:rPr>
        <w:t>，需提交如下材料：</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1.《福田区长者食堂资助项目申请表》（附件1）；</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2.运营机构工商登记营业执照或民办非企业单位登记证书、组织机构代码证以及法定代表人或主要负责人身份证复印件（验原件）；</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3.食品经营许可证复印件（验原件）；</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4.老年人食堂就餐服务资助结算明细表（附件2）；</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5.长者就餐基本信息登记表（附件3）；</w:t>
      </w:r>
    </w:p>
    <w:p>
      <w:pPr>
        <w:spacing w:after="0" w:line="560" w:lineRule="atLeast"/>
        <w:ind w:firstLine="627" w:firstLineChars="196"/>
        <w:rPr>
          <w:rFonts w:ascii="仿宋" w:hAnsi="仿宋" w:eastAsia="仿宋" w:cs="仿宋_GB2312"/>
          <w:color w:val="auto"/>
          <w:sz w:val="32"/>
          <w:szCs w:val="32"/>
          <w:lang w:val="zh-CN"/>
        </w:rPr>
      </w:pPr>
      <w:r>
        <w:rPr>
          <w:rFonts w:hint="eastAsia" w:ascii="仿宋" w:hAnsi="仿宋" w:eastAsia="仿宋" w:cs="仿宋_GB2312"/>
          <w:color w:val="auto"/>
          <w:sz w:val="32"/>
          <w:szCs w:val="32"/>
        </w:rPr>
        <w:t>6.需要提供的其他材料。</w:t>
      </w:r>
    </w:p>
    <w:p>
      <w:pPr>
        <w:spacing w:after="0" w:line="560" w:lineRule="atLeast"/>
        <w:ind w:firstLine="640" w:firstLineChars="200"/>
        <w:rPr>
          <w:rFonts w:ascii="仿宋" w:hAnsi="仿宋" w:eastAsia="仿宋"/>
          <w:color w:val="auto"/>
          <w:sz w:val="32"/>
          <w:szCs w:val="32"/>
        </w:rPr>
      </w:pPr>
      <w:r>
        <w:rPr>
          <w:rFonts w:hint="eastAsia" w:ascii="仿宋" w:hAnsi="仿宋" w:eastAsia="仿宋"/>
          <w:color w:val="auto"/>
          <w:sz w:val="32"/>
          <w:szCs w:val="28"/>
        </w:rPr>
        <w:t xml:space="preserve">第二十三条  </w:t>
      </w:r>
      <w:r>
        <w:rPr>
          <w:rFonts w:hint="eastAsia" w:ascii="仿宋" w:hAnsi="仿宋" w:eastAsia="仿宋"/>
          <w:color w:val="auto"/>
          <w:sz w:val="32"/>
          <w:szCs w:val="32"/>
        </w:rPr>
        <w:t>街道办事处负责对长者食堂运营机构提交的</w:t>
      </w:r>
      <w:r>
        <w:rPr>
          <w:rFonts w:hint="eastAsia" w:ascii="仿宋" w:hAnsi="仿宋" w:eastAsia="仿宋" w:cs="仿宋_GB2312"/>
          <w:color w:val="auto"/>
          <w:sz w:val="32"/>
          <w:szCs w:val="32"/>
        </w:rPr>
        <w:t>申请</w:t>
      </w:r>
      <w:r>
        <w:rPr>
          <w:rFonts w:hint="eastAsia" w:ascii="仿宋" w:hAnsi="仿宋" w:eastAsia="仿宋"/>
          <w:color w:val="auto"/>
          <w:sz w:val="32"/>
          <w:szCs w:val="32"/>
        </w:rPr>
        <w:t>材料进行审核，对于符合本办法规定资助标准的，应于受理之日起30个工作日内拨付资助款项，并将相关信息上报区民政局。</w:t>
      </w:r>
    </w:p>
    <w:p>
      <w:pPr>
        <w:spacing w:after="0" w:line="560" w:lineRule="atLeast"/>
        <w:ind w:firstLine="640" w:firstLineChars="200"/>
        <w:rPr>
          <w:rFonts w:ascii="仿宋" w:hAnsi="仿宋" w:eastAsia="仿宋"/>
          <w:color w:val="auto"/>
          <w:sz w:val="32"/>
          <w:szCs w:val="28"/>
        </w:rPr>
      </w:pPr>
      <w:r>
        <w:rPr>
          <w:rFonts w:hint="eastAsia" w:ascii="仿宋" w:hAnsi="仿宋" w:eastAsia="仿宋"/>
          <w:color w:val="auto"/>
          <w:sz w:val="32"/>
          <w:szCs w:val="32"/>
        </w:rPr>
        <w:t>区福利中心PPP项目</w:t>
      </w:r>
      <w:r>
        <w:rPr>
          <w:rFonts w:hint="eastAsia" w:ascii="仿宋" w:hAnsi="仿宋" w:eastAsia="仿宋" w:cs="仿宋_GB2312"/>
          <w:color w:val="auto"/>
          <w:sz w:val="32"/>
          <w:szCs w:val="32"/>
        </w:rPr>
        <w:t>长者食堂</w:t>
      </w:r>
      <w:r>
        <w:rPr>
          <w:rFonts w:hint="eastAsia" w:ascii="仿宋" w:hAnsi="仿宋" w:eastAsia="仿宋"/>
          <w:color w:val="auto"/>
          <w:sz w:val="32"/>
          <w:szCs w:val="28"/>
        </w:rPr>
        <w:t>的各项资助由区民政局负责审批。</w:t>
      </w:r>
    </w:p>
    <w:p>
      <w:pPr>
        <w:spacing w:after="0" w:line="560" w:lineRule="atLeast"/>
        <w:ind w:firstLine="320" w:firstLineChars="100"/>
        <w:rPr>
          <w:rFonts w:ascii="仿宋" w:hAnsi="仿宋" w:eastAsia="仿宋" w:cs="仿宋_GB2312"/>
          <w:color w:val="auto"/>
          <w:sz w:val="32"/>
          <w:szCs w:val="32"/>
        </w:rPr>
      </w:pPr>
      <w:r>
        <w:rPr>
          <w:rFonts w:hint="eastAsia" w:ascii="仿宋" w:hAnsi="仿宋" w:eastAsia="仿宋" w:cs="仿宋_GB2312"/>
          <w:color w:val="auto"/>
          <w:sz w:val="32"/>
          <w:szCs w:val="32"/>
        </w:rPr>
        <w:t xml:space="preserve">  </w:t>
      </w:r>
      <w:r>
        <w:rPr>
          <w:rFonts w:hint="eastAsia" w:ascii="仿宋" w:hAnsi="仿宋" w:eastAsia="仿宋"/>
          <w:color w:val="auto"/>
          <w:sz w:val="32"/>
          <w:szCs w:val="32"/>
        </w:rPr>
        <w:t>第二十四条  各街道办</w:t>
      </w:r>
      <w:r>
        <w:rPr>
          <w:rFonts w:hint="eastAsia" w:ascii="仿宋" w:hAnsi="仿宋" w:eastAsia="仿宋" w:cs="仿宋_GB2312"/>
          <w:color w:val="auto"/>
          <w:sz w:val="32"/>
          <w:szCs w:val="32"/>
        </w:rPr>
        <w:t>应建立长者食堂运营机构诚信档案，通过书面检查或者实地查验等方式，对长者食堂运营机构的名称、住所、法定代表人或者主要负责人、服务范围、 日常服务质检、违法行为等，每年定期进行监督检查，并将检查结果向社会公示。</w:t>
      </w:r>
      <w:r>
        <w:rPr>
          <w:rFonts w:ascii="仿宋" w:hAnsi="仿宋" w:eastAsia="仿宋" w:cs="仿宋_GB2312"/>
          <w:color w:val="auto"/>
          <w:sz w:val="32"/>
          <w:szCs w:val="32"/>
        </w:rPr>
        <w:t>对有不良信用记录的</w:t>
      </w:r>
      <w:r>
        <w:rPr>
          <w:rFonts w:hint="eastAsia" w:ascii="仿宋" w:hAnsi="仿宋" w:eastAsia="仿宋" w:cs="仿宋_GB2312"/>
          <w:color w:val="auto"/>
          <w:sz w:val="32"/>
          <w:szCs w:val="32"/>
        </w:rPr>
        <w:t>长者食堂</w:t>
      </w:r>
      <w:r>
        <w:rPr>
          <w:rFonts w:ascii="仿宋" w:hAnsi="仿宋" w:eastAsia="仿宋" w:cs="仿宋_GB2312"/>
          <w:color w:val="auto"/>
          <w:sz w:val="32"/>
          <w:szCs w:val="32"/>
        </w:rPr>
        <w:t>，应当增加监督检查频次，加强整改。</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olor w:val="auto"/>
          <w:sz w:val="32"/>
          <w:szCs w:val="32"/>
        </w:rPr>
        <w:t xml:space="preserve">第二十五条  </w:t>
      </w:r>
      <w:r>
        <w:rPr>
          <w:rFonts w:hint="eastAsia" w:ascii="仿宋" w:hAnsi="仿宋" w:eastAsia="仿宋" w:cs="仿宋_GB2312"/>
          <w:color w:val="auto"/>
          <w:sz w:val="32"/>
          <w:szCs w:val="32"/>
        </w:rPr>
        <w:t>区民政局负责对长者食堂运营机构的日常管理和服务质量进行年度评估考核，年度评估考核工作于每年第四季度开展，评估考核结果分为优秀、良好、合格、不合格等四个等次，并于次年第一季度公布。（评估指标详见附件4）</w:t>
      </w:r>
    </w:p>
    <w:p>
      <w:pPr>
        <w:spacing w:after="0" w:line="560" w:lineRule="atLeas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年度评估考核工作可以由区民政局通过购买服务的方式委托第三方机构实施。</w:t>
      </w:r>
    </w:p>
    <w:p>
      <w:pPr>
        <w:spacing w:line="560" w:lineRule="exact"/>
        <w:ind w:firstLine="640" w:firstLineChars="200"/>
        <w:rPr>
          <w:rFonts w:ascii="仿宋" w:hAnsi="仿宋" w:eastAsia="仿宋"/>
          <w:color w:val="auto"/>
          <w:sz w:val="32"/>
          <w:szCs w:val="32"/>
        </w:rPr>
      </w:pPr>
    </w:p>
    <w:p>
      <w:pPr>
        <w:pStyle w:val="9"/>
        <w:numPr>
          <w:ilvl w:val="0"/>
          <w:numId w:val="1"/>
        </w:numPr>
        <w:spacing w:line="560" w:lineRule="exact"/>
        <w:ind w:firstLineChars="0"/>
        <w:jc w:val="center"/>
        <w:rPr>
          <w:rFonts w:ascii="黑体" w:eastAsia="黑体"/>
          <w:color w:val="auto"/>
          <w:sz w:val="32"/>
          <w:szCs w:val="32"/>
        </w:rPr>
      </w:pPr>
      <w:r>
        <w:rPr>
          <w:rFonts w:hint="eastAsia" w:ascii="黑体" w:eastAsia="黑体"/>
          <w:color w:val="auto"/>
          <w:sz w:val="32"/>
          <w:szCs w:val="32"/>
        </w:rPr>
        <w:t>法律责任</w:t>
      </w:r>
    </w:p>
    <w:p>
      <w:pPr>
        <w:widowControl w:val="0"/>
        <w:spacing w:after="0" w:line="560" w:lineRule="exact"/>
        <w:rPr>
          <w:rFonts w:ascii="仿宋" w:hAnsi="仿宋" w:eastAsia="仿宋" w:cs="黑体"/>
          <w:color w:val="auto"/>
          <w:sz w:val="32"/>
          <w:szCs w:val="32"/>
        </w:rPr>
      </w:pPr>
    </w:p>
    <w:p>
      <w:pPr>
        <w:spacing w:after="0"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第二十六条  长者食堂运营机构必须遵守国家、省、市法律法规、规章及规范性文件的有关规定和政府采购合同的约定，严格遵守国家关于食品、餐饮管理的法律法规、规章及规范性文件，对未依法履行食品监督职责或违反食品安全管理制度，造成责任事故的，依法追究法律责任。</w:t>
      </w:r>
    </w:p>
    <w:p>
      <w:pPr>
        <w:spacing w:after="0"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长者食堂运营机构必须遵守消防法规，对未依法履行消防安全职责或违反消防安全管理制度，造成责任事故的，依法追究法律责任。</w:t>
      </w:r>
    </w:p>
    <w:p>
      <w:pPr>
        <w:pStyle w:val="4"/>
        <w:widowControl w:val="0"/>
        <w:spacing w:before="0" w:after="0" w:line="560" w:lineRule="exact"/>
        <w:ind w:firstLine="640" w:firstLineChars="200"/>
        <w:rPr>
          <w:rFonts w:ascii="仿宋" w:hAnsi="仿宋" w:eastAsia="仿宋" w:cs="仿宋_GB2312"/>
          <w:color w:val="auto"/>
          <w:sz w:val="32"/>
          <w:szCs w:val="32"/>
          <w:shd w:val="clear" w:color="auto" w:fill="FFFFFF"/>
        </w:rPr>
      </w:pPr>
      <w:r>
        <w:rPr>
          <w:rFonts w:hint="eastAsia" w:ascii="仿宋" w:hAnsi="仿宋" w:eastAsia="仿宋" w:cs="黑体"/>
          <w:color w:val="auto"/>
          <w:sz w:val="32"/>
          <w:szCs w:val="32"/>
          <w:shd w:val="clear" w:color="auto" w:fill="FFFFFF"/>
        </w:rPr>
        <w:t xml:space="preserve">第二十七条  </w:t>
      </w:r>
      <w:r>
        <w:rPr>
          <w:rFonts w:hint="eastAsia" w:ascii="仿宋" w:hAnsi="仿宋" w:eastAsia="仿宋" w:cs="仿宋_GB2312"/>
          <w:color w:val="auto"/>
          <w:sz w:val="32"/>
          <w:szCs w:val="32"/>
          <w:shd w:val="clear" w:color="auto" w:fill="FFFFFF"/>
        </w:rPr>
        <w:t>长者食堂运营机构有义务为老年人提供安全可靠、及时周到的服务，防止老年人意外伤害、避免食品安全事故发生。因服务不当给老年人造成损害的，运营机构负有赔偿责任。</w:t>
      </w:r>
    </w:p>
    <w:p>
      <w:pPr>
        <w:pStyle w:val="4"/>
        <w:widowControl w:val="0"/>
        <w:spacing w:before="0" w:after="0" w:line="560" w:lineRule="exact"/>
        <w:ind w:firstLine="640" w:firstLineChars="200"/>
        <w:rPr>
          <w:rFonts w:ascii="仿宋" w:hAnsi="仿宋" w:eastAsia="仿宋" w:cs="黑体"/>
          <w:color w:val="auto"/>
          <w:kern w:val="2"/>
          <w:sz w:val="32"/>
          <w:szCs w:val="32"/>
          <w:shd w:val="clear" w:color="auto" w:fill="FFFFFF"/>
        </w:rPr>
      </w:pPr>
      <w:r>
        <w:rPr>
          <w:rFonts w:hint="eastAsia" w:ascii="仿宋" w:hAnsi="仿宋" w:eastAsia="仿宋" w:cs="黑体"/>
          <w:color w:val="auto"/>
          <w:kern w:val="2"/>
          <w:sz w:val="32"/>
          <w:szCs w:val="32"/>
          <w:shd w:val="clear" w:color="auto" w:fill="FFFFFF"/>
        </w:rPr>
        <w:t>第二十八条</w:t>
      </w:r>
      <w:r>
        <w:rPr>
          <w:rFonts w:hint="eastAsia" w:ascii="仿宋" w:hAnsi="仿宋" w:eastAsia="仿宋" w:cs="仿宋_GB2312"/>
          <w:color w:val="auto"/>
          <w:sz w:val="32"/>
          <w:szCs w:val="32"/>
          <w:shd w:val="clear" w:color="auto" w:fill="FFFFFF"/>
        </w:rPr>
        <w:t xml:space="preserve">  长者食堂运营机构在申请资助、接受审核时，必须提供真实的材料，如有弄虚作假、骗取资助的行为，一经查实，不予提供资助，对已拨付的资金予以追回，情节严重的你，依法追究法律责任。</w:t>
      </w:r>
    </w:p>
    <w:p>
      <w:pPr>
        <w:pStyle w:val="4"/>
        <w:widowControl w:val="0"/>
        <w:spacing w:before="0" w:after="0" w:line="560" w:lineRule="exact"/>
        <w:ind w:firstLine="640" w:firstLineChars="200"/>
        <w:rPr>
          <w:rFonts w:ascii="仿宋" w:hAnsi="仿宋" w:eastAsia="仿宋"/>
          <w:color w:val="auto"/>
          <w:sz w:val="32"/>
          <w:szCs w:val="32"/>
        </w:rPr>
      </w:pPr>
      <w:r>
        <w:rPr>
          <w:rFonts w:hint="eastAsia" w:ascii="仿宋" w:hAnsi="仿宋" w:eastAsia="仿宋" w:cs="黑体"/>
          <w:color w:val="auto"/>
          <w:kern w:val="2"/>
          <w:sz w:val="32"/>
          <w:szCs w:val="32"/>
          <w:shd w:val="clear" w:color="auto" w:fill="FFFFFF"/>
        </w:rPr>
        <w:t>第二十九条</w:t>
      </w:r>
      <w:r>
        <w:rPr>
          <w:rFonts w:hint="eastAsia" w:ascii="仿宋" w:hAnsi="仿宋" w:eastAsia="仿宋" w:cs="仿宋_GB2312"/>
          <w:color w:val="auto"/>
          <w:sz w:val="32"/>
          <w:szCs w:val="32"/>
          <w:shd w:val="clear" w:color="auto" w:fill="FFFFFF"/>
        </w:rPr>
        <w:t xml:space="preserve">  </w:t>
      </w:r>
      <w:r>
        <w:rPr>
          <w:rFonts w:hint="eastAsia" w:ascii="仿宋" w:hAnsi="仿宋" w:eastAsia="仿宋"/>
          <w:color w:val="auto"/>
          <w:sz w:val="32"/>
          <w:szCs w:val="32"/>
        </w:rPr>
        <w:t>长者食堂运营机构因年度综合评估不合格终止合同、发生重大安全责任事故、或存在其他严重违约行为而被取消长者食堂项目运营资格的，要立即提出整改要求，缓拨、停拨资金补助，对已经拨付的资金，</w:t>
      </w:r>
      <w:r>
        <w:rPr>
          <w:rFonts w:hint="eastAsia" w:ascii="仿宋" w:hAnsi="仿宋" w:eastAsia="仿宋" w:cs="仿宋_GB2312"/>
          <w:color w:val="auto"/>
          <w:sz w:val="32"/>
          <w:szCs w:val="32"/>
          <w:shd w:val="clear" w:color="auto" w:fill="FFFFFF"/>
        </w:rPr>
        <w:t>由街道办事处予以追回，并依法追究法律责任。</w:t>
      </w:r>
    </w:p>
    <w:p>
      <w:pPr>
        <w:spacing w:after="0" w:line="560" w:lineRule="exact"/>
        <w:ind w:firstLine="640" w:firstLineChars="200"/>
        <w:rPr>
          <w:rFonts w:ascii="仿宋" w:hAnsi="仿宋" w:eastAsia="仿宋"/>
          <w:color w:val="auto"/>
          <w:sz w:val="32"/>
        </w:rPr>
      </w:pPr>
      <w:r>
        <w:rPr>
          <w:rFonts w:hint="eastAsia" w:ascii="仿宋" w:hAnsi="仿宋" w:eastAsia="仿宋" w:cs="黑体"/>
          <w:color w:val="auto"/>
          <w:sz w:val="32"/>
          <w:szCs w:val="32"/>
          <w:shd w:val="clear" w:color="auto" w:fill="FFFFFF"/>
        </w:rPr>
        <w:t>第三十条  长者食堂</w:t>
      </w:r>
      <w:r>
        <w:rPr>
          <w:rFonts w:hint="eastAsia" w:ascii="仿宋" w:hAnsi="仿宋" w:eastAsia="仿宋"/>
          <w:color w:val="auto"/>
          <w:sz w:val="32"/>
        </w:rPr>
        <w:t>运营机构须加强对政府资助资金的管理，建立独立的财务核算制度，资助资金必须全部用于长者</w:t>
      </w:r>
      <w:r>
        <w:rPr>
          <w:rFonts w:hint="eastAsia" w:ascii="仿宋" w:hAnsi="仿宋" w:eastAsia="仿宋" w:cs="仿宋_GB2312"/>
          <w:color w:val="auto"/>
          <w:sz w:val="32"/>
          <w:szCs w:val="32"/>
        </w:rPr>
        <w:t>食堂</w:t>
      </w:r>
      <w:r>
        <w:rPr>
          <w:rFonts w:hint="eastAsia" w:ascii="仿宋" w:hAnsi="仿宋" w:eastAsia="仿宋"/>
          <w:color w:val="auto"/>
          <w:sz w:val="32"/>
        </w:rPr>
        <w:t>的运营服务，不得挤占、挪用，并于每季度向街道办事处提供财务报表，每年12 月报区民政局备案，并向社会公示财务情况。</w:t>
      </w:r>
    </w:p>
    <w:p>
      <w:pPr>
        <w:spacing w:after="0" w:line="560" w:lineRule="exact"/>
        <w:ind w:firstLine="640" w:firstLineChars="200"/>
        <w:rPr>
          <w:rFonts w:ascii="仿宋" w:hAnsi="仿宋" w:eastAsia="仿宋"/>
          <w:color w:val="auto"/>
          <w:sz w:val="32"/>
        </w:rPr>
      </w:pPr>
      <w:r>
        <w:rPr>
          <w:rFonts w:hint="eastAsia" w:ascii="仿宋" w:hAnsi="仿宋" w:eastAsia="仿宋" w:cs="宋体"/>
          <w:color w:val="auto"/>
          <w:sz w:val="32"/>
          <w:szCs w:val="32"/>
        </w:rPr>
        <w:t>长者食堂</w:t>
      </w:r>
      <w:r>
        <w:rPr>
          <w:rFonts w:hint="eastAsia" w:ascii="仿宋" w:hAnsi="仿宋" w:eastAsia="仿宋"/>
          <w:color w:val="auto"/>
          <w:sz w:val="32"/>
        </w:rPr>
        <w:t>运营机构要自觉接受街道办事处监督检查和政府部门的审计。对违反资助资金使用规定的运营机构提出整改要求，情节严重的，依法追究法律责任。</w:t>
      </w:r>
    </w:p>
    <w:p>
      <w:pPr>
        <w:spacing w:line="560" w:lineRule="exact"/>
        <w:rPr>
          <w:rFonts w:ascii="仿宋" w:hAnsi="仿宋" w:eastAsia="仿宋" w:cs="黑体"/>
          <w:color w:val="auto"/>
          <w:sz w:val="32"/>
          <w:szCs w:val="32"/>
        </w:rPr>
      </w:pPr>
    </w:p>
    <w:p>
      <w:pPr>
        <w:pStyle w:val="9"/>
        <w:numPr>
          <w:ilvl w:val="0"/>
          <w:numId w:val="1"/>
        </w:numPr>
        <w:spacing w:line="560" w:lineRule="exact"/>
        <w:ind w:firstLineChars="0"/>
        <w:jc w:val="center"/>
        <w:rPr>
          <w:rFonts w:ascii="黑体" w:eastAsia="黑体"/>
          <w:color w:val="auto"/>
          <w:sz w:val="32"/>
          <w:szCs w:val="32"/>
        </w:rPr>
      </w:pPr>
      <w:r>
        <w:rPr>
          <w:rFonts w:hint="eastAsia" w:ascii="黑体" w:eastAsia="黑体"/>
          <w:color w:val="auto"/>
          <w:sz w:val="32"/>
          <w:szCs w:val="32"/>
        </w:rPr>
        <w:t>附  则</w:t>
      </w:r>
    </w:p>
    <w:p>
      <w:pPr>
        <w:spacing w:line="560" w:lineRule="exact"/>
        <w:jc w:val="center"/>
        <w:rPr>
          <w:rFonts w:ascii="仿宋" w:hAnsi="仿宋" w:eastAsia="仿宋"/>
          <w:color w:val="auto"/>
          <w:sz w:val="32"/>
          <w:szCs w:val="32"/>
        </w:rPr>
      </w:pPr>
    </w:p>
    <w:p>
      <w:pPr>
        <w:spacing w:after="0" w:line="560" w:lineRule="exact"/>
        <w:ind w:firstLine="627" w:firstLineChars="196"/>
        <w:rPr>
          <w:rFonts w:ascii="仿宋" w:hAnsi="仿宋" w:eastAsia="仿宋"/>
          <w:color w:val="auto"/>
          <w:sz w:val="32"/>
          <w:szCs w:val="32"/>
        </w:rPr>
      </w:pPr>
      <w:r>
        <w:rPr>
          <w:rFonts w:hint="eastAsia" w:ascii="仿宋" w:hAnsi="仿宋" w:eastAsia="仿宋"/>
          <w:color w:val="auto"/>
          <w:sz w:val="32"/>
          <w:szCs w:val="32"/>
        </w:rPr>
        <w:t>第三十一条  本办法由福田</w:t>
      </w:r>
      <w:r>
        <w:rPr>
          <w:rFonts w:hint="eastAsia" w:ascii="仿宋" w:hAnsi="仿宋" w:eastAsia="仿宋" w:cs="宋体"/>
          <w:color w:val="auto"/>
          <w:sz w:val="32"/>
          <w:szCs w:val="32"/>
        </w:rPr>
        <w:t>区民政局负责解释。</w:t>
      </w:r>
    </w:p>
    <w:p>
      <w:pPr>
        <w:spacing w:after="0" w:line="560" w:lineRule="exact"/>
        <w:ind w:firstLine="627" w:firstLineChars="196"/>
        <w:rPr>
          <w:rFonts w:ascii="仿宋" w:hAnsi="仿宋" w:eastAsia="仿宋" w:cs="宋体"/>
          <w:color w:val="auto"/>
          <w:sz w:val="32"/>
          <w:szCs w:val="32"/>
        </w:rPr>
      </w:pPr>
      <w:r>
        <w:rPr>
          <w:rFonts w:hint="eastAsia" w:ascii="仿宋" w:hAnsi="仿宋" w:eastAsia="仿宋"/>
          <w:color w:val="auto"/>
          <w:sz w:val="32"/>
          <w:szCs w:val="32"/>
        </w:rPr>
        <w:t xml:space="preserve">第三十二条  本办法自颁布之日起施行。 </w:t>
      </w:r>
    </w:p>
    <w:p>
      <w:pPr>
        <w:spacing w:after="0" w:line="560" w:lineRule="exact"/>
        <w:rPr>
          <w:rFonts w:ascii="仿宋" w:hAnsi="仿宋" w:eastAsia="仿宋" w:cs="宋体"/>
          <w:color w:val="auto"/>
          <w:sz w:val="32"/>
          <w:szCs w:val="32"/>
        </w:rPr>
      </w:pPr>
    </w:p>
    <w:p>
      <w:pPr>
        <w:spacing w:after="0" w:line="560" w:lineRule="exact"/>
        <w:ind w:left="1427" w:hanging="1427" w:hangingChars="446"/>
        <w:rPr>
          <w:rFonts w:ascii="仿宋" w:hAnsi="仿宋" w:eastAsia="仿宋" w:cs="宋体"/>
          <w:color w:val="auto"/>
          <w:sz w:val="32"/>
          <w:szCs w:val="32"/>
        </w:rPr>
      </w:pPr>
      <w:r>
        <w:rPr>
          <w:rFonts w:hint="eastAsia" w:ascii="仿宋" w:hAnsi="仿宋" w:eastAsia="仿宋" w:cs="宋体"/>
          <w:color w:val="auto"/>
          <w:sz w:val="32"/>
          <w:szCs w:val="32"/>
        </w:rPr>
        <w:t>附件：</w:t>
      </w:r>
    </w:p>
    <w:p>
      <w:pPr>
        <w:spacing w:after="0" w:line="560" w:lineRule="exact"/>
        <w:ind w:left="-152" w:leftChars="-69" w:firstLine="800" w:firstLineChars="250"/>
        <w:rPr>
          <w:rFonts w:ascii="仿宋" w:hAnsi="仿宋" w:eastAsia="仿宋" w:cs="宋体"/>
          <w:color w:val="auto"/>
          <w:sz w:val="32"/>
          <w:szCs w:val="32"/>
        </w:rPr>
      </w:pPr>
      <w:r>
        <w:rPr>
          <w:rFonts w:hint="eastAsia" w:ascii="仿宋" w:hAnsi="仿宋" w:eastAsia="仿宋" w:cs="宋体"/>
          <w:color w:val="auto"/>
          <w:sz w:val="32"/>
          <w:szCs w:val="32"/>
        </w:rPr>
        <w:t>1.福田区长者</w:t>
      </w:r>
      <w:r>
        <w:rPr>
          <w:rFonts w:hint="eastAsia" w:ascii="仿宋" w:hAnsi="仿宋" w:eastAsia="仿宋" w:cs="仿宋_GB2312"/>
          <w:color w:val="auto"/>
          <w:sz w:val="32"/>
          <w:szCs w:val="32"/>
        </w:rPr>
        <w:t>食堂</w:t>
      </w:r>
      <w:r>
        <w:rPr>
          <w:rFonts w:hint="eastAsia" w:ascii="仿宋" w:hAnsi="仿宋" w:eastAsia="仿宋" w:cs="宋体"/>
          <w:color w:val="auto"/>
          <w:sz w:val="32"/>
          <w:szCs w:val="32"/>
        </w:rPr>
        <w:t xml:space="preserve">资助项目申请表     </w:t>
      </w:r>
    </w:p>
    <w:p>
      <w:pPr>
        <w:spacing w:after="0" w:line="560" w:lineRule="exact"/>
        <w:rPr>
          <w:rFonts w:ascii="仿宋" w:hAnsi="仿宋" w:eastAsia="仿宋" w:cs="仿宋_GB2312"/>
          <w:color w:val="auto"/>
          <w:sz w:val="32"/>
          <w:szCs w:val="32"/>
        </w:rPr>
      </w:pPr>
      <w:r>
        <w:rPr>
          <w:rFonts w:hint="eastAsia" w:ascii="仿宋" w:hAnsi="仿宋" w:eastAsia="仿宋" w:cs="仿宋_GB2312"/>
          <w:color w:val="auto"/>
          <w:sz w:val="32"/>
          <w:szCs w:val="32"/>
        </w:rPr>
        <w:t xml:space="preserve">    2.长者食堂就餐服务资助结算明细表</w:t>
      </w:r>
    </w:p>
    <w:p>
      <w:pPr>
        <w:spacing w:after="0" w:line="560" w:lineRule="exact"/>
        <w:rPr>
          <w:rFonts w:ascii="仿宋" w:hAnsi="仿宋" w:eastAsia="仿宋" w:cs="仿宋_GB2312"/>
          <w:color w:val="auto"/>
          <w:sz w:val="32"/>
          <w:szCs w:val="32"/>
        </w:rPr>
      </w:pPr>
      <w:r>
        <w:rPr>
          <w:rFonts w:hint="eastAsia" w:ascii="仿宋" w:hAnsi="仿宋" w:eastAsia="仿宋" w:cs="仿宋_GB2312"/>
          <w:color w:val="auto"/>
          <w:sz w:val="32"/>
          <w:szCs w:val="32"/>
        </w:rPr>
        <w:t xml:space="preserve">    3.长者就餐基本信息登记表</w:t>
      </w:r>
    </w:p>
    <w:p>
      <w:pPr>
        <w:spacing w:after="0" w:line="560" w:lineRule="exact"/>
        <w:rPr>
          <w:rFonts w:ascii="仿宋" w:hAnsi="仿宋" w:eastAsia="仿宋" w:cs="仿宋_GB2312"/>
          <w:color w:val="auto"/>
          <w:sz w:val="32"/>
          <w:szCs w:val="32"/>
        </w:rPr>
      </w:pPr>
      <w:r>
        <w:rPr>
          <w:rFonts w:hint="eastAsia" w:ascii="仿宋" w:hAnsi="仿宋" w:eastAsia="仿宋" w:cs="仿宋_GB2312"/>
          <w:color w:val="auto"/>
          <w:sz w:val="32"/>
          <w:szCs w:val="32"/>
        </w:rPr>
        <w:t xml:space="preserve">    4.长者食堂评估指标体系</w:t>
      </w:r>
    </w:p>
    <w:p>
      <w:pPr>
        <w:spacing w:line="560" w:lineRule="exact"/>
        <w:rPr>
          <w:rFonts w:ascii="仿宋_GB2312" w:hAnsi="仿宋_GB2312" w:eastAsia="仿宋_GB2312" w:cs="仿宋_GB2312"/>
          <w:color w:val="auto"/>
          <w:sz w:val="32"/>
          <w:szCs w:val="32"/>
        </w:rPr>
        <w:sectPr>
          <w:headerReference r:id="rId4" w:type="default"/>
          <w:footerReference r:id="rId5" w:type="default"/>
          <w:footerReference r:id="rId6" w:type="even"/>
          <w:pgSz w:w="11906" w:h="16838"/>
          <w:pgMar w:top="2098" w:right="1474" w:bottom="1417" w:left="1587" w:header="851" w:footer="992" w:gutter="0"/>
          <w:pgNumType w:fmt="numberInDash"/>
          <w:cols w:space="720" w:num="1"/>
          <w:docGrid w:type="lines" w:linePitch="312" w:charSpace="0"/>
        </w:sectPr>
      </w:pPr>
    </w:p>
    <w:p>
      <w:pPr>
        <w:spacing w:line="560" w:lineRule="exact"/>
        <w:rPr>
          <w:rFonts w:cs="宋体" w:asciiTheme="minorEastAsia" w:hAnsiTheme="minorEastAsia" w:eastAsiaTheme="minorEastAsia"/>
          <w:b/>
          <w:color w:val="auto"/>
          <w:sz w:val="32"/>
          <w:szCs w:val="32"/>
        </w:rPr>
      </w:pPr>
      <w:r>
        <w:rPr>
          <w:rFonts w:hint="eastAsia" w:ascii="仿宋_GB2312" w:hAnsi="仿宋" w:eastAsia="仿宋_GB2312" w:cs="宋体"/>
          <w:color w:val="auto"/>
          <w:sz w:val="32"/>
          <w:szCs w:val="32"/>
        </w:rPr>
        <w:t>附件1</w:t>
      </w:r>
    </w:p>
    <w:p>
      <w:pPr>
        <w:spacing w:line="560" w:lineRule="exact"/>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福田区长者食堂资助项目申请表</w:t>
      </w:r>
    </w:p>
    <w:tbl>
      <w:tblPr>
        <w:tblStyle w:val="5"/>
        <w:tblW w:w="95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8"/>
        <w:gridCol w:w="3636"/>
        <w:gridCol w:w="45"/>
        <w:gridCol w:w="1514"/>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848" w:type="dxa"/>
            <w:tcBorders>
              <w:top w:val="single" w:color="auto" w:sz="12"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长者食堂名称</w:t>
            </w:r>
          </w:p>
        </w:tc>
        <w:tc>
          <w:tcPr>
            <w:tcW w:w="7689" w:type="dxa"/>
            <w:gridSpan w:val="4"/>
            <w:tcBorders>
              <w:top w:val="single" w:color="auto" w:sz="12" w:space="0"/>
              <w:left w:val="single" w:color="auto" w:sz="6" w:space="0"/>
              <w:bottom w:val="single" w:color="auto" w:sz="6" w:space="0"/>
              <w:right w:val="single" w:color="auto" w:sz="12" w:space="0"/>
            </w:tcBorders>
            <w:vAlign w:val="center"/>
          </w:tcPr>
          <w:p>
            <w:pPr>
              <w:spacing w:line="560" w:lineRule="exact"/>
              <w:ind w:firstLine="602"/>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运营机构名称</w:t>
            </w:r>
          </w:p>
        </w:tc>
        <w:tc>
          <w:tcPr>
            <w:tcW w:w="7689" w:type="dxa"/>
            <w:gridSpan w:val="4"/>
            <w:tcBorders>
              <w:top w:val="single" w:color="auto" w:sz="6" w:space="0"/>
              <w:left w:val="single" w:color="auto" w:sz="6" w:space="0"/>
              <w:bottom w:val="single" w:color="auto" w:sz="6" w:space="0"/>
              <w:right w:val="single" w:color="auto" w:sz="12" w:space="0"/>
            </w:tcBorders>
            <w:vAlign w:val="center"/>
          </w:tcPr>
          <w:p>
            <w:pPr>
              <w:spacing w:line="560" w:lineRule="exact"/>
              <w:ind w:firstLine="602"/>
              <w:rPr>
                <w:rFonts w:asciiTheme="minorEastAsia" w:hAnsiTheme="minorEastAsia" w:eastAsiaTheme="minorEastAsia"/>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p>
        </w:tc>
        <w:tc>
          <w:tcPr>
            <w:tcW w:w="363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2"/>
              <w:jc w:val="center"/>
              <w:rPr>
                <w:rFonts w:asciiTheme="minorEastAsia" w:hAnsiTheme="minorEastAsia" w:eastAsiaTheme="minorEastAsia"/>
                <w:color w:val="auto"/>
                <w:sz w:val="21"/>
                <w:szCs w:val="21"/>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联系电话</w:t>
            </w:r>
          </w:p>
        </w:tc>
        <w:tc>
          <w:tcPr>
            <w:tcW w:w="2494" w:type="dxa"/>
            <w:tcBorders>
              <w:top w:val="single" w:color="auto" w:sz="6" w:space="0"/>
              <w:left w:val="single" w:color="auto" w:sz="6" w:space="0"/>
              <w:bottom w:val="single" w:color="auto" w:sz="6" w:space="0"/>
              <w:right w:val="single" w:color="auto" w:sz="12" w:space="0"/>
            </w:tcBorders>
            <w:vAlign w:val="center"/>
          </w:tcPr>
          <w:p>
            <w:pPr>
              <w:spacing w:line="560" w:lineRule="exact"/>
              <w:ind w:firstLine="482"/>
              <w:jc w:val="center"/>
              <w:rPr>
                <w:rFonts w:asciiTheme="minorEastAsia" w:hAnsiTheme="minorEastAsia" w:eastAsiaTheme="minor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运营机构性质</w:t>
            </w:r>
          </w:p>
        </w:tc>
        <w:tc>
          <w:tcPr>
            <w:tcW w:w="7689" w:type="dxa"/>
            <w:gridSpan w:val="4"/>
            <w:tcBorders>
              <w:top w:val="single" w:color="auto" w:sz="6" w:space="0"/>
              <w:left w:val="single" w:color="auto" w:sz="6" w:space="0"/>
              <w:bottom w:val="single" w:color="auto" w:sz="6" w:space="0"/>
              <w:right w:val="single" w:color="auto" w:sz="12" w:space="0"/>
            </w:tcBorders>
            <w:vAlign w:val="center"/>
          </w:tcPr>
          <w:p>
            <w:pPr>
              <w:spacing w:line="560" w:lineRule="exact"/>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 xml:space="preserve">□企业法人       □民办非企业单位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场地规模</w:t>
            </w:r>
          </w:p>
        </w:tc>
        <w:tc>
          <w:tcPr>
            <w:tcW w:w="3681"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建筑面积 </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平方米</w:t>
            </w:r>
          </w:p>
        </w:tc>
        <w:tc>
          <w:tcPr>
            <w:tcW w:w="4008" w:type="dxa"/>
            <w:gridSpan w:val="2"/>
            <w:tcBorders>
              <w:top w:val="single" w:color="auto" w:sz="6" w:space="0"/>
              <w:left w:val="single" w:color="auto" w:sz="6" w:space="0"/>
              <w:bottom w:val="single" w:color="auto" w:sz="6" w:space="0"/>
              <w:right w:val="single" w:color="auto" w:sz="12" w:space="0"/>
            </w:tcBorders>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占地面积</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848" w:type="dxa"/>
            <w:vMerge w:val="restart"/>
            <w:tcBorders>
              <w:top w:val="single" w:color="auto" w:sz="6" w:space="0"/>
              <w:left w:val="single" w:color="auto" w:sz="12"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申请资助款</w:t>
            </w:r>
          </w:p>
        </w:tc>
        <w:tc>
          <w:tcPr>
            <w:tcW w:w="7689" w:type="dxa"/>
            <w:gridSpan w:val="4"/>
            <w:tcBorders>
              <w:top w:val="single" w:color="auto" w:sz="6" w:space="0"/>
              <w:left w:val="single" w:color="auto" w:sz="6" w:space="0"/>
              <w:bottom w:val="single" w:color="auto" w:sz="6" w:space="0"/>
              <w:right w:val="single" w:color="auto" w:sz="12" w:space="0"/>
            </w:tcBorders>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资助类型：</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（建设补贴资助、就餐补贴资助）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848" w:type="dxa"/>
            <w:vMerge w:val="continue"/>
            <w:tcBorders>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p>
        </w:tc>
        <w:tc>
          <w:tcPr>
            <w:tcW w:w="7689" w:type="dxa"/>
            <w:gridSpan w:val="4"/>
            <w:tcBorders>
              <w:top w:val="single" w:color="auto" w:sz="6" w:space="0"/>
              <w:left w:val="single" w:color="auto" w:sz="6" w:space="0"/>
              <w:bottom w:val="single" w:color="auto" w:sz="6" w:space="0"/>
              <w:right w:val="single" w:color="auto" w:sz="12" w:space="0"/>
            </w:tcBorders>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申请资助金额：</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建设投资金额</w:t>
            </w:r>
          </w:p>
        </w:tc>
        <w:tc>
          <w:tcPr>
            <w:tcW w:w="7689" w:type="dxa"/>
            <w:gridSpan w:val="4"/>
            <w:tcBorders>
              <w:top w:val="single" w:color="auto" w:sz="6" w:space="0"/>
              <w:left w:val="single" w:color="auto" w:sz="6" w:space="0"/>
              <w:bottom w:val="single" w:color="auto" w:sz="6" w:space="0"/>
              <w:right w:val="single" w:color="auto" w:sz="12" w:space="0"/>
            </w:tcBorders>
            <w:vAlign w:val="center"/>
          </w:tcPr>
          <w:p>
            <w:pPr>
              <w:spacing w:line="560" w:lineRule="exact"/>
              <w:ind w:firstLine="3021" w:firstLineChars="143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投资金额组成</w:t>
            </w:r>
          </w:p>
        </w:tc>
        <w:tc>
          <w:tcPr>
            <w:tcW w:w="7689" w:type="dxa"/>
            <w:gridSpan w:val="4"/>
            <w:tcBorders>
              <w:top w:val="single" w:color="auto" w:sz="6" w:space="0"/>
              <w:left w:val="single" w:color="auto" w:sz="6" w:space="0"/>
              <w:bottom w:val="single" w:color="auto" w:sz="6" w:space="0"/>
              <w:right w:val="single" w:color="auto" w:sz="12" w:space="0"/>
            </w:tcBorders>
            <w:vAlign w:val="center"/>
          </w:tcPr>
          <w:p>
            <w:pPr>
              <w:spacing w:line="300" w:lineRule="exac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外部设施（       万元） 内部设施（       万元）  内部设备（       万元）其它（请说明：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48" w:type="dxa"/>
            <w:tcBorders>
              <w:top w:val="single" w:color="auto" w:sz="6"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就餐资助期限</w:t>
            </w:r>
          </w:p>
        </w:tc>
        <w:tc>
          <w:tcPr>
            <w:tcW w:w="7689" w:type="dxa"/>
            <w:gridSpan w:val="4"/>
            <w:tcBorders>
              <w:top w:val="single" w:color="auto" w:sz="6" w:space="0"/>
              <w:left w:val="single" w:color="auto" w:sz="6" w:space="0"/>
              <w:bottom w:val="single" w:color="auto" w:sz="6" w:space="0"/>
              <w:right w:val="single" w:color="auto" w:sz="12" w:space="0"/>
            </w:tcBorders>
            <w:vAlign w:val="center"/>
          </w:tcPr>
          <w:p>
            <w:pPr>
              <w:spacing w:line="300" w:lineRule="exac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建设时间：从   年   月   日  ——     年     月    日</w:t>
            </w:r>
          </w:p>
          <w:p>
            <w:pPr>
              <w:spacing w:line="300" w:lineRule="exac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运营时间：从      年     月    日 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3" w:hRule="atLeast"/>
          <w:jc w:val="center"/>
        </w:trPr>
        <w:tc>
          <w:tcPr>
            <w:tcW w:w="9537" w:type="dxa"/>
            <w:gridSpan w:val="5"/>
            <w:tcBorders>
              <w:top w:val="single" w:color="auto" w:sz="12" w:space="0"/>
              <w:left w:val="single" w:color="auto" w:sz="12" w:space="0"/>
              <w:bottom w:val="single" w:color="auto" w:sz="6" w:space="0"/>
              <w:right w:val="single" w:color="auto" w:sz="12" w:space="0"/>
            </w:tcBorders>
            <w:vAlign w:val="center"/>
          </w:tcPr>
          <w:p>
            <w:pPr>
              <w:spacing w:line="560" w:lineRule="exact"/>
              <w:ind w:firstLine="315" w:firstLineChars="15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本机构保证以上及所附数据资料真实有效，并承诺遵守《福田区长者食堂建设运营资助管理办法》。如有不实或违反有关规定，愿承担相关法律责任。</w:t>
            </w:r>
          </w:p>
          <w:p>
            <w:pPr>
              <w:spacing w:line="560" w:lineRule="exact"/>
              <w:ind w:firstLine="48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负责人签名：          申请机构盖章：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9" w:hRule="atLeast"/>
          <w:jc w:val="center"/>
        </w:trPr>
        <w:tc>
          <w:tcPr>
            <w:tcW w:w="1848" w:type="dxa"/>
            <w:tcBorders>
              <w:top w:val="single" w:color="auto" w:sz="12" w:space="0"/>
              <w:left w:val="single" w:color="auto" w:sz="12" w:space="0"/>
              <w:bottom w:val="single" w:color="auto" w:sz="6" w:space="0"/>
              <w:right w:val="single" w:color="auto" w:sz="6" w:space="0"/>
            </w:tcBorders>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街道办事处</w:t>
            </w:r>
          </w:p>
          <w:p>
            <w:pPr>
              <w:spacing w:line="5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审核意见</w:t>
            </w:r>
          </w:p>
        </w:tc>
        <w:tc>
          <w:tcPr>
            <w:tcW w:w="7689" w:type="dxa"/>
            <w:gridSpan w:val="4"/>
            <w:tcBorders>
              <w:top w:val="single" w:color="auto" w:sz="12" w:space="0"/>
              <w:left w:val="single" w:color="auto" w:sz="6" w:space="0"/>
              <w:bottom w:val="single" w:color="auto" w:sz="6" w:space="0"/>
              <w:right w:val="single" w:color="auto" w:sz="12" w:space="0"/>
            </w:tcBorders>
            <w:vAlign w:val="center"/>
          </w:tcPr>
          <w:p>
            <w:pPr>
              <w:spacing w:line="560" w:lineRule="exact"/>
              <w:ind w:firstLine="4200" w:firstLineChars="20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xml:space="preserve">  </w:t>
            </w:r>
          </w:p>
          <w:p>
            <w:pPr>
              <w:spacing w:line="560" w:lineRule="exact"/>
              <w:ind w:firstLine="1050" w:firstLineChars="500"/>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负责人</w:t>
            </w:r>
            <w:r>
              <w:rPr>
                <w:rFonts w:hint="eastAsia" w:cs="宋体" w:asciiTheme="minorEastAsia" w:hAnsiTheme="minorEastAsia" w:eastAsiaTheme="minorEastAsia"/>
                <w:color w:val="auto"/>
                <w:sz w:val="21"/>
                <w:szCs w:val="21"/>
              </w:rPr>
              <w:t>签</w:t>
            </w:r>
            <w:r>
              <w:rPr>
                <w:rFonts w:hint="eastAsia" w:cs="Dotum" w:asciiTheme="minorEastAsia" w:hAnsiTheme="minorEastAsia" w:eastAsiaTheme="minorEastAsia"/>
                <w:color w:val="auto"/>
                <w:sz w:val="21"/>
                <w:szCs w:val="21"/>
              </w:rPr>
              <w:t>名：</w:t>
            </w:r>
            <w:r>
              <w:rPr>
                <w:rFonts w:asciiTheme="minorEastAsia" w:hAnsiTheme="minorEastAsia" w:eastAsiaTheme="minorEastAsia"/>
                <w:color w:val="auto"/>
                <w:sz w:val="21"/>
                <w:szCs w:val="21"/>
              </w:rPr>
              <w:t xml:space="preserve">          （</w:t>
            </w:r>
            <w:r>
              <w:rPr>
                <w:rFonts w:hint="eastAsia" w:cs="宋体" w:asciiTheme="minorEastAsia" w:hAnsiTheme="minorEastAsia" w:eastAsiaTheme="minorEastAsia"/>
                <w:color w:val="auto"/>
                <w:sz w:val="21"/>
                <w:szCs w:val="21"/>
              </w:rPr>
              <w:t>单</w:t>
            </w:r>
            <w:r>
              <w:rPr>
                <w:rFonts w:hint="eastAsia" w:cs="Dotum" w:asciiTheme="minorEastAsia" w:hAnsiTheme="minorEastAsia" w:eastAsiaTheme="minorEastAsia"/>
                <w:color w:val="auto"/>
                <w:sz w:val="21"/>
                <w:szCs w:val="21"/>
              </w:rPr>
              <w:t>位盖章）</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w:t>
            </w:r>
            <w:r>
              <w:rPr>
                <w:rFonts w:asciiTheme="minorEastAsia" w:hAnsiTheme="minorEastAsia" w:eastAsiaTheme="minorEastAsia"/>
                <w:color w:val="auto"/>
                <w:sz w:val="21"/>
                <w:szCs w:val="21"/>
              </w:rPr>
              <w:t xml:space="preserve">   年   月   日</w:t>
            </w:r>
          </w:p>
        </w:tc>
      </w:tr>
    </w:tbl>
    <w:p>
      <w:pPr>
        <w:spacing w:line="560" w:lineRule="exact"/>
        <w:rPr>
          <w:rFonts w:ascii="仿宋_GB2312" w:hAnsi="仿宋" w:eastAsia="仿宋_GB2312" w:cs="宋体"/>
          <w:color w:val="auto"/>
          <w:sz w:val="32"/>
          <w:szCs w:val="32"/>
        </w:rPr>
      </w:pPr>
      <w:r>
        <w:rPr>
          <w:rFonts w:hint="eastAsia" w:ascii="仿宋_GB2312" w:hAnsi="仿宋" w:eastAsia="仿宋_GB2312" w:cs="宋体"/>
          <w:color w:val="auto"/>
          <w:sz w:val="32"/>
          <w:szCs w:val="32"/>
        </w:rPr>
        <w:t>附件2</w:t>
      </w:r>
    </w:p>
    <w:p>
      <w:pPr>
        <w:spacing w:line="560" w:lineRule="exact"/>
        <w:ind w:firstLine="161" w:firstLineChars="5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长者食堂就餐服务运营资助结算明细表</w:t>
      </w:r>
    </w:p>
    <w:p>
      <w:pPr>
        <w:spacing w:line="560" w:lineRule="exact"/>
        <w:ind w:firstLine="105" w:firstLineChars="50"/>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申请部门盖章：             填报人：          填报日期：</w:t>
      </w:r>
    </w:p>
    <w:tbl>
      <w:tblPr>
        <w:tblStyle w:val="5"/>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843"/>
        <w:gridCol w:w="1388"/>
        <w:gridCol w:w="1332"/>
        <w:gridCol w:w="133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60" w:lineRule="exact"/>
              <w:jc w:val="both"/>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用餐人姓名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05" w:firstLineChars="50"/>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用餐时间</w:t>
            </w:r>
          </w:p>
        </w:tc>
        <w:tc>
          <w:tcPr>
            <w:tcW w:w="1388"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10" w:firstLineChars="100"/>
              <w:jc w:val="both"/>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资助类型</w:t>
            </w:r>
          </w:p>
        </w:tc>
        <w:tc>
          <w:tcPr>
            <w:tcW w:w="133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补贴金额</w:t>
            </w:r>
          </w:p>
        </w:tc>
        <w:tc>
          <w:tcPr>
            <w:tcW w:w="13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小计</w:t>
            </w:r>
          </w:p>
        </w:tc>
        <w:tc>
          <w:tcPr>
            <w:tcW w:w="13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spacing w:line="560" w:lineRule="exact"/>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合计</w:t>
            </w:r>
          </w:p>
        </w:tc>
        <w:tc>
          <w:tcPr>
            <w:tcW w:w="141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843"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88"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c>
          <w:tcPr>
            <w:tcW w:w="1332" w:type="dxa"/>
            <w:tcBorders>
              <w:top w:val="single" w:color="auto" w:sz="4" w:space="0"/>
              <w:left w:val="single" w:color="auto" w:sz="4" w:space="0"/>
              <w:bottom w:val="single" w:color="auto" w:sz="4" w:space="0"/>
              <w:right w:val="single" w:color="auto" w:sz="4" w:space="0"/>
            </w:tcBorders>
          </w:tcPr>
          <w:p>
            <w:pPr>
              <w:spacing w:line="560" w:lineRule="exact"/>
              <w:ind w:firstLine="600"/>
              <w:rPr>
                <w:rFonts w:asciiTheme="majorEastAsia" w:hAnsiTheme="majorEastAsia" w:eastAsiaTheme="majorEastAsia"/>
                <w:color w:val="auto"/>
                <w:sz w:val="21"/>
                <w:szCs w:val="21"/>
              </w:rPr>
            </w:pPr>
          </w:p>
        </w:tc>
      </w:tr>
    </w:tbl>
    <w:p>
      <w:pPr>
        <w:spacing w:line="560" w:lineRule="exact"/>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注：表格不够请自行延续</w:t>
      </w:r>
    </w:p>
    <w:p>
      <w:pPr>
        <w:spacing w:line="560" w:lineRule="exact"/>
        <w:rPr>
          <w:rFonts w:ascii="仿宋_GB2312" w:hAnsi="仿宋" w:eastAsia="仿宋_GB2312" w:cs="宋体"/>
          <w:color w:val="auto"/>
          <w:sz w:val="32"/>
          <w:szCs w:val="32"/>
        </w:rPr>
      </w:pPr>
      <w:r>
        <w:rPr>
          <w:rFonts w:hint="eastAsia" w:ascii="仿宋_GB2312" w:hAnsi="仿宋" w:eastAsia="仿宋_GB2312" w:cs="宋体"/>
          <w:color w:val="auto"/>
          <w:sz w:val="32"/>
          <w:szCs w:val="32"/>
        </w:rPr>
        <w:br w:type="page"/>
      </w:r>
      <w:r>
        <w:rPr>
          <w:rFonts w:hint="eastAsia" w:ascii="仿宋_GB2312" w:hAnsi="仿宋" w:eastAsia="仿宋_GB2312" w:cs="宋体"/>
          <w:color w:val="auto"/>
          <w:sz w:val="32"/>
          <w:szCs w:val="32"/>
        </w:rPr>
        <w:t xml:space="preserve">附件3           </w:t>
      </w:r>
      <w:r>
        <w:rPr>
          <w:rFonts w:hint="eastAsia" w:cs="宋体" w:asciiTheme="minorEastAsia" w:hAnsiTheme="minorEastAsia" w:eastAsiaTheme="minorEastAsia"/>
          <w:b/>
          <w:color w:val="auto"/>
          <w:sz w:val="32"/>
          <w:szCs w:val="32"/>
        </w:rPr>
        <w:t xml:space="preserve"> 长者就餐基本信息登记表</w:t>
      </w:r>
    </w:p>
    <w:tbl>
      <w:tblPr>
        <w:tblStyle w:val="5"/>
        <w:tblpPr w:leftFromText="180" w:rightFromText="180" w:vertAnchor="page" w:horzAnchor="margin" w:tblpY="2611"/>
        <w:tblW w:w="9210" w:type="dxa"/>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798"/>
        <w:gridCol w:w="150"/>
        <w:gridCol w:w="326"/>
        <w:gridCol w:w="1060"/>
        <w:gridCol w:w="51"/>
        <w:gridCol w:w="539"/>
        <w:gridCol w:w="496"/>
        <w:gridCol w:w="117"/>
        <w:gridCol w:w="481"/>
        <w:gridCol w:w="295"/>
        <w:gridCol w:w="98"/>
        <w:gridCol w:w="223"/>
        <w:gridCol w:w="922"/>
        <w:gridCol w:w="213"/>
        <w:gridCol w:w="627"/>
        <w:gridCol w:w="427"/>
        <w:gridCol w:w="1659"/>
      </w:tblGrid>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526"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姓   名</w:t>
            </w:r>
          </w:p>
        </w:tc>
        <w:tc>
          <w:tcPr>
            <w:tcW w:w="1587" w:type="dxa"/>
            <w:gridSpan w:val="4"/>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c>
          <w:tcPr>
            <w:tcW w:w="1035"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性   别</w:t>
            </w:r>
          </w:p>
        </w:tc>
        <w:tc>
          <w:tcPr>
            <w:tcW w:w="1214" w:type="dxa"/>
            <w:gridSpan w:val="5"/>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c>
          <w:tcPr>
            <w:tcW w:w="1135"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出生年月</w:t>
            </w:r>
          </w:p>
        </w:tc>
        <w:tc>
          <w:tcPr>
            <w:tcW w:w="1054"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c>
          <w:tcPr>
            <w:tcW w:w="1659" w:type="dxa"/>
            <w:vMerge w:val="restart"/>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照片</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1526"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身份证号</w:t>
            </w:r>
          </w:p>
        </w:tc>
        <w:tc>
          <w:tcPr>
            <w:tcW w:w="6025" w:type="dxa"/>
            <w:gridSpan w:val="15"/>
            <w:tcBorders>
              <w:tl2br w:val="nil"/>
              <w:tr2bl w:val="nil"/>
            </w:tcBorders>
            <w:shd w:val="clear" w:color="auto" w:fill="auto"/>
            <w:vAlign w:val="center"/>
          </w:tcPr>
          <w:p>
            <w:pPr>
              <w:spacing w:line="560" w:lineRule="exact"/>
              <w:ind w:right="72"/>
              <w:rPr>
                <w:rFonts w:asciiTheme="minorEastAsia" w:hAnsiTheme="minorEastAsia" w:eastAsiaTheme="minorEastAsia"/>
                <w:color w:val="auto"/>
                <w:sz w:val="21"/>
                <w:szCs w:val="21"/>
              </w:rPr>
            </w:pPr>
          </w:p>
        </w:tc>
        <w:tc>
          <w:tcPr>
            <w:tcW w:w="1659" w:type="dxa"/>
            <w:vMerge w:val="continue"/>
            <w:tcBorders>
              <w:tl2br w:val="nil"/>
              <w:tr2bl w:val="nil"/>
            </w:tcBorders>
            <w:shd w:val="clear" w:color="auto" w:fill="auto"/>
            <w:vAlign w:val="center"/>
          </w:tcPr>
          <w:p>
            <w:pPr>
              <w:spacing w:line="560" w:lineRule="exact"/>
              <w:jc w:val="right"/>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526"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家庭住址</w:t>
            </w:r>
          </w:p>
        </w:tc>
        <w:tc>
          <w:tcPr>
            <w:tcW w:w="6025" w:type="dxa"/>
            <w:gridSpan w:val="15"/>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p>
        </w:tc>
        <w:tc>
          <w:tcPr>
            <w:tcW w:w="1659" w:type="dxa"/>
            <w:vMerge w:val="continue"/>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2002" w:type="dxa"/>
            <w:gridSpan w:val="4"/>
            <w:vMerge w:val="restart"/>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联系方式</w:t>
            </w:r>
          </w:p>
        </w:tc>
        <w:tc>
          <w:tcPr>
            <w:tcW w:w="1650" w:type="dxa"/>
            <w:gridSpan w:val="3"/>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手机</w:t>
            </w:r>
          </w:p>
        </w:tc>
        <w:tc>
          <w:tcPr>
            <w:tcW w:w="5558" w:type="dxa"/>
            <w:gridSpan w:val="11"/>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002" w:type="dxa"/>
            <w:gridSpan w:val="4"/>
            <w:vMerge w:val="continue"/>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c>
          <w:tcPr>
            <w:tcW w:w="1650" w:type="dxa"/>
            <w:gridSpan w:val="3"/>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电话</w:t>
            </w:r>
          </w:p>
        </w:tc>
        <w:tc>
          <w:tcPr>
            <w:tcW w:w="5558" w:type="dxa"/>
            <w:gridSpan w:val="11"/>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02" w:type="dxa"/>
            <w:gridSpan w:val="4"/>
            <w:vMerge w:val="restart"/>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紧急联系人方式</w:t>
            </w:r>
          </w:p>
        </w:tc>
        <w:tc>
          <w:tcPr>
            <w:tcW w:w="1650" w:type="dxa"/>
            <w:gridSpan w:val="3"/>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姓名</w:t>
            </w:r>
          </w:p>
        </w:tc>
        <w:tc>
          <w:tcPr>
            <w:tcW w:w="1487" w:type="dxa"/>
            <w:gridSpan w:val="5"/>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p>
        </w:tc>
        <w:tc>
          <w:tcPr>
            <w:tcW w:w="1145" w:type="dxa"/>
            <w:gridSpan w:val="2"/>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手机</w:t>
            </w:r>
          </w:p>
        </w:tc>
        <w:tc>
          <w:tcPr>
            <w:tcW w:w="2926" w:type="dxa"/>
            <w:gridSpan w:val="4"/>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2002" w:type="dxa"/>
            <w:gridSpan w:val="4"/>
            <w:vMerge w:val="continue"/>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c>
          <w:tcPr>
            <w:tcW w:w="1650" w:type="dxa"/>
            <w:gridSpan w:val="3"/>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与老年人关系 </w:t>
            </w:r>
          </w:p>
        </w:tc>
        <w:tc>
          <w:tcPr>
            <w:tcW w:w="1487" w:type="dxa"/>
            <w:gridSpan w:val="5"/>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p>
        </w:tc>
        <w:tc>
          <w:tcPr>
            <w:tcW w:w="1145" w:type="dxa"/>
            <w:gridSpan w:val="2"/>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电话</w:t>
            </w:r>
          </w:p>
        </w:tc>
        <w:tc>
          <w:tcPr>
            <w:tcW w:w="2926" w:type="dxa"/>
            <w:gridSpan w:val="4"/>
            <w:tcBorders>
              <w:tl2br w:val="nil"/>
              <w:tr2bl w:val="nil"/>
            </w:tcBorders>
            <w:shd w:val="clear" w:color="auto" w:fill="auto"/>
            <w:vAlign w:val="center"/>
          </w:tcPr>
          <w:p>
            <w:pPr>
              <w:spacing w:line="560" w:lineRule="exact"/>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728" w:type="dxa"/>
            <w:vMerge w:val="restart"/>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机构</w:t>
            </w:r>
          </w:p>
          <w:p>
            <w:pPr>
              <w:spacing w:line="56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审核</w:t>
            </w:r>
          </w:p>
        </w:tc>
        <w:tc>
          <w:tcPr>
            <w:tcW w:w="8482" w:type="dxa"/>
            <w:gridSpan w:val="17"/>
            <w:tcBorders>
              <w:tl2br w:val="nil"/>
              <w:tr2bl w:val="nil"/>
            </w:tcBorders>
            <w:shd w:val="clear" w:color="auto" w:fill="auto"/>
            <w:vAlign w:val="center"/>
          </w:tcPr>
          <w:p>
            <w:pPr>
              <w:spacing w:line="56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经核对信息，本长者符合《福田区长者食堂建设运营管理暂行办法》第</w:t>
            </w:r>
            <w:r>
              <w:rPr>
                <w:rFonts w:cs="宋体" w:asciiTheme="minorEastAsia" w:hAnsiTheme="minorEastAsia" w:eastAsiaTheme="minorEastAsia"/>
                <w:color w:val="auto"/>
                <w:sz w:val="21"/>
                <w:szCs w:val="21"/>
              </w:rPr>
              <w:t>___</w:t>
            </w:r>
            <w:r>
              <w:rPr>
                <w:rFonts w:hint="eastAsia" w:cs="宋体" w:asciiTheme="minorEastAsia" w:hAnsiTheme="minorEastAsia" w:eastAsiaTheme="minorEastAsia"/>
                <w:color w:val="auto"/>
                <w:sz w:val="21"/>
                <w:szCs w:val="21"/>
              </w:rPr>
              <w:t>类资助。</w:t>
            </w: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8" w:type="dxa"/>
            <w:vMerge w:val="continue"/>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p>
        </w:tc>
        <w:tc>
          <w:tcPr>
            <w:tcW w:w="1274" w:type="dxa"/>
            <w:gridSpan w:val="3"/>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经办人</w:t>
            </w:r>
          </w:p>
        </w:tc>
        <w:tc>
          <w:tcPr>
            <w:tcW w:w="3039" w:type="dxa"/>
            <w:gridSpan w:val="7"/>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p>
        </w:tc>
        <w:tc>
          <w:tcPr>
            <w:tcW w:w="1456" w:type="dxa"/>
            <w:gridSpan w:val="4"/>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审核人</w:t>
            </w:r>
          </w:p>
        </w:tc>
        <w:tc>
          <w:tcPr>
            <w:tcW w:w="2713" w:type="dxa"/>
            <w:gridSpan w:val="3"/>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728" w:type="dxa"/>
            <w:vMerge w:val="restart"/>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街道办审核</w:t>
            </w:r>
          </w:p>
        </w:tc>
        <w:tc>
          <w:tcPr>
            <w:tcW w:w="8482" w:type="dxa"/>
            <w:gridSpan w:val="17"/>
            <w:tcBorders>
              <w:tl2br w:val="nil"/>
              <w:tr2bl w:val="nil"/>
            </w:tcBorders>
            <w:shd w:val="clear" w:color="auto" w:fill="auto"/>
            <w:vAlign w:val="center"/>
          </w:tcPr>
          <w:p>
            <w:pPr>
              <w:spacing w:line="560" w:lineRule="exact"/>
              <w:jc w:val="both"/>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28" w:type="dxa"/>
            <w:vMerge w:val="continue"/>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p>
        </w:tc>
        <w:tc>
          <w:tcPr>
            <w:tcW w:w="948" w:type="dxa"/>
            <w:gridSpan w:val="2"/>
            <w:tcBorders>
              <w:tl2br w:val="nil"/>
              <w:tr2bl w:val="nil"/>
            </w:tcBorders>
            <w:shd w:val="clear" w:color="auto" w:fill="auto"/>
            <w:vAlign w:val="center"/>
          </w:tcPr>
          <w:p>
            <w:pPr>
              <w:spacing w:line="560" w:lineRule="exact"/>
              <w:jc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color w:val="auto"/>
                <w:sz w:val="21"/>
                <w:szCs w:val="21"/>
              </w:rPr>
              <w:t>经办人</w:t>
            </w:r>
          </w:p>
        </w:tc>
        <w:tc>
          <w:tcPr>
            <w:tcW w:w="2589" w:type="dxa"/>
            <w:gridSpan w:val="6"/>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p>
        </w:tc>
        <w:tc>
          <w:tcPr>
            <w:tcW w:w="2859" w:type="dxa"/>
            <w:gridSpan w:val="7"/>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审核人</w:t>
            </w:r>
          </w:p>
        </w:tc>
        <w:tc>
          <w:tcPr>
            <w:tcW w:w="2086"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728" w:type="dxa"/>
            <w:vMerge w:val="restart"/>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附件清单</w:t>
            </w:r>
          </w:p>
        </w:tc>
        <w:tc>
          <w:tcPr>
            <w:tcW w:w="948" w:type="dxa"/>
            <w:gridSpan w:val="2"/>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w:t>
            </w:r>
          </w:p>
        </w:tc>
        <w:tc>
          <w:tcPr>
            <w:tcW w:w="2589" w:type="dxa"/>
            <w:gridSpan w:val="6"/>
            <w:tcBorders>
              <w:tl2br w:val="nil"/>
              <w:tr2bl w:val="nil"/>
            </w:tcBorders>
            <w:shd w:val="clear" w:color="auto" w:fill="auto"/>
            <w:vAlign w:val="center"/>
          </w:tcPr>
          <w:p>
            <w:pPr>
              <w:spacing w:line="56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长者身份证复印件</w:t>
            </w:r>
          </w:p>
        </w:tc>
        <w:tc>
          <w:tcPr>
            <w:tcW w:w="481" w:type="dxa"/>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2</w:t>
            </w:r>
          </w:p>
        </w:tc>
        <w:tc>
          <w:tcPr>
            <w:tcW w:w="2378" w:type="dxa"/>
            <w:gridSpan w:val="6"/>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符合资助相证明材料</w:t>
            </w:r>
          </w:p>
        </w:tc>
        <w:tc>
          <w:tcPr>
            <w:tcW w:w="2086" w:type="dxa"/>
            <w:gridSpan w:val="2"/>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28" w:type="dxa"/>
            <w:vMerge w:val="continue"/>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p>
        </w:tc>
        <w:tc>
          <w:tcPr>
            <w:tcW w:w="948" w:type="dxa"/>
            <w:gridSpan w:val="2"/>
            <w:tcBorders>
              <w:tl2br w:val="nil"/>
              <w:tr2bl w:val="nil"/>
            </w:tcBorders>
            <w:shd w:val="clear" w:color="auto" w:fill="auto"/>
            <w:vAlign w:val="center"/>
          </w:tcPr>
          <w:p>
            <w:pPr>
              <w:spacing w:line="560" w:lineRule="exact"/>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3</w:t>
            </w:r>
          </w:p>
        </w:tc>
        <w:tc>
          <w:tcPr>
            <w:tcW w:w="1386" w:type="dxa"/>
            <w:gridSpan w:val="2"/>
            <w:tcBorders>
              <w:tl2br w:val="nil"/>
              <w:tr2bl w:val="nil"/>
            </w:tcBorders>
            <w:shd w:val="clear" w:color="auto" w:fill="auto"/>
            <w:vAlign w:val="center"/>
          </w:tcPr>
          <w:p>
            <w:pPr>
              <w:spacing w:line="560" w:lineRule="exact"/>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就餐卡卡号</w:t>
            </w:r>
          </w:p>
        </w:tc>
        <w:tc>
          <w:tcPr>
            <w:tcW w:w="6148" w:type="dxa"/>
            <w:gridSpan w:val="13"/>
            <w:tcBorders>
              <w:tl2br w:val="nil"/>
              <w:tr2bl w:val="nil"/>
            </w:tcBorders>
            <w:shd w:val="clear" w:color="auto" w:fill="auto"/>
            <w:vAlign w:val="center"/>
          </w:tcPr>
          <w:p>
            <w:pPr>
              <w:spacing w:line="560" w:lineRule="exact"/>
              <w:jc w:val="center"/>
              <w:rPr>
                <w:rFonts w:asciiTheme="minorEastAsia" w:hAnsiTheme="minorEastAsia" w:eastAsiaTheme="minorEastAsia"/>
                <w:color w:val="auto"/>
                <w:sz w:val="21"/>
                <w:szCs w:val="21"/>
              </w:rPr>
            </w:pPr>
          </w:p>
        </w:tc>
      </w:tr>
    </w:tbl>
    <w:p>
      <w:pPr>
        <w:spacing w:line="560" w:lineRule="exact"/>
        <w:rPr>
          <w:rFonts w:asciiTheme="minorEastAsia" w:hAnsiTheme="minorEastAsia" w:eastAsiaTheme="minorEastAsia"/>
          <w:b/>
          <w:color w:val="auto"/>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color w:val="auto"/>
          <w:sz w:val="32"/>
          <w:szCs w:val="32"/>
        </w:rPr>
        <w:t>附件4</w:t>
      </w:r>
    </w:p>
    <w:p>
      <w:pPr>
        <w:spacing w:line="560" w:lineRule="exact"/>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长者食堂评估指标体系</w:t>
      </w:r>
    </w:p>
    <w:tbl>
      <w:tblPr>
        <w:tblStyle w:val="5"/>
        <w:tblW w:w="93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461"/>
        <w:gridCol w:w="5596"/>
        <w:gridCol w:w="762"/>
        <w:gridCol w:w="763"/>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6" w:type="dxa"/>
            <w:vMerge w:val="restart"/>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评估</w:t>
            </w:r>
          </w:p>
          <w:p>
            <w:pPr>
              <w:spacing w:line="560" w:lineRule="exact"/>
              <w:jc w:val="center"/>
              <w:rPr>
                <w:rFonts w:ascii="宋体" w:hAnsi="宋体"/>
                <w:b/>
                <w:color w:val="auto"/>
                <w:sz w:val="24"/>
                <w:szCs w:val="24"/>
              </w:rPr>
            </w:pPr>
            <w:r>
              <w:rPr>
                <w:rFonts w:hint="eastAsia" w:ascii="宋体" w:hAnsi="宋体"/>
                <w:b/>
                <w:color w:val="auto"/>
                <w:sz w:val="24"/>
                <w:szCs w:val="24"/>
              </w:rPr>
              <w:t>内容</w:t>
            </w:r>
          </w:p>
        </w:tc>
        <w:tc>
          <w:tcPr>
            <w:tcW w:w="461" w:type="dxa"/>
            <w:vMerge w:val="restart"/>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序号</w:t>
            </w:r>
          </w:p>
        </w:tc>
        <w:tc>
          <w:tcPr>
            <w:tcW w:w="5596" w:type="dxa"/>
            <w:vMerge w:val="restart"/>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检查和评价方法</w:t>
            </w:r>
          </w:p>
        </w:tc>
        <w:tc>
          <w:tcPr>
            <w:tcW w:w="1525" w:type="dxa"/>
            <w:gridSpan w:val="2"/>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分值</w:t>
            </w:r>
          </w:p>
        </w:tc>
        <w:tc>
          <w:tcPr>
            <w:tcW w:w="742" w:type="dxa"/>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6" w:type="dxa"/>
            <w:vMerge w:val="continue"/>
            <w:vAlign w:val="center"/>
          </w:tcPr>
          <w:p>
            <w:pPr>
              <w:spacing w:line="560" w:lineRule="exact"/>
              <w:rPr>
                <w:rFonts w:ascii="宋体" w:hAnsi="宋体"/>
                <w:b/>
                <w:color w:val="auto"/>
                <w:sz w:val="24"/>
                <w:szCs w:val="24"/>
              </w:rPr>
            </w:pPr>
          </w:p>
        </w:tc>
        <w:tc>
          <w:tcPr>
            <w:tcW w:w="461" w:type="dxa"/>
            <w:vMerge w:val="continue"/>
            <w:vAlign w:val="center"/>
          </w:tcPr>
          <w:p>
            <w:pPr>
              <w:spacing w:line="560" w:lineRule="exact"/>
              <w:rPr>
                <w:rFonts w:ascii="宋体" w:hAnsi="宋体"/>
                <w:b/>
                <w:color w:val="auto"/>
                <w:sz w:val="24"/>
                <w:szCs w:val="24"/>
              </w:rPr>
            </w:pPr>
          </w:p>
        </w:tc>
        <w:tc>
          <w:tcPr>
            <w:tcW w:w="5596" w:type="dxa"/>
            <w:vMerge w:val="continue"/>
            <w:vAlign w:val="center"/>
          </w:tcPr>
          <w:p>
            <w:pPr>
              <w:spacing w:line="560" w:lineRule="exact"/>
              <w:rPr>
                <w:rFonts w:ascii="宋体" w:hAnsi="宋体"/>
                <w:b/>
                <w:color w:val="auto"/>
                <w:sz w:val="24"/>
                <w:szCs w:val="24"/>
              </w:rPr>
            </w:pPr>
          </w:p>
        </w:tc>
        <w:tc>
          <w:tcPr>
            <w:tcW w:w="762" w:type="dxa"/>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满分</w:t>
            </w:r>
          </w:p>
        </w:tc>
        <w:tc>
          <w:tcPr>
            <w:tcW w:w="763" w:type="dxa"/>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得分</w:t>
            </w:r>
          </w:p>
        </w:tc>
        <w:tc>
          <w:tcPr>
            <w:tcW w:w="742" w:type="dxa"/>
            <w:vAlign w:val="center"/>
          </w:tcPr>
          <w:p>
            <w:pPr>
              <w:spacing w:line="560" w:lineRule="exact"/>
              <w:jc w:val="center"/>
              <w:rPr>
                <w:rFonts w:ascii="宋体" w:hAnsi="宋体"/>
                <w:b/>
                <w:color w:val="auto"/>
                <w:sz w:val="24"/>
                <w:szCs w:val="24"/>
              </w:rPr>
            </w:pPr>
            <w:r>
              <w:rPr>
                <w:rFonts w:hint="eastAsia" w:ascii="宋体" w:hAnsi="宋体"/>
                <w:b/>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一、从业人员健康管理和培训管理（12分）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凡从事接触直接入口食品的工作人员，必须经健康检查，取得健康证后方可上岗工作。从业人员健康证明应随身佩戴（携带），以备检查。食品安全管理员要建立从业人员健康档案，组织从业人员每年定期到制定查体机构进行健康检查。</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从业人员有发热、腹泻、皮肤伤口或感染、咽部验证等有碍食品安全病症的，应立即脱离工作岗位，待查明原因并将有碍食品安全的病症治愈后，方可重新上岗。</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从业人员必须养成良好的卫生习惯，严格遵守各项食品安全操作规程。操作时应穿戴清洁的工作服、工作帽、口罩，头发不得外露，不得留长指甲，涂指甲油，佩戴饰物。从业人员操作前手部应洗净，操作时应保持清洁。接触直接入口食品时，手部还应进行消毒。</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4</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食品安全管理人员应制定从业人员食品安全教育和培训计划，组织各部门负责人和从业人员参加各种上岗前及在职培训，并建立从业人员食品安全知识培训档案，以备查验。</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二、食品安全管理员制度（12分）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5</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按照食品安全监管部门要求配备食品安全管理员。制定本单位食品安全管理制度及岗位责任制度，并对执行情况进行督促检查。</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6</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配合食品安全监管部门对本单位食品安全进行监督检查，并如实提供有关情况。向食品安全监管部门提交本单位的食品安全综合自查报告。</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7</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检查食品生产经营过程的食品安全状况，对检查中发现的不符合要求的行为及时制止并提出处理意见，保存检查记录。</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8</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所在单位发生疑似食物中毒和食品污染事故时，及时报告食品安全监管部门，采取措施防止事态扩大，配合调查处理。</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三、食品安全自检自查与报告（10分）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9</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建立食品安全自查制度，制定、实施自查计划，定期对食品安全状况进行检查评价。</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10</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安全自查由负责人或食品安全管理员组织实施，并负责不合格项的整改工作。食品安全自查不合格项应当查清原因、立即整改。有证据标明可能危害食品安全的食品，应当立即停止销售并向当地食品药品监管部门报告，待问题排查整改到位后方可重新销售。</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11</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食品安全自查一般分为定期自查和专项自查，定期自查应当根据所经营的食品风险等级确定频次，专项自查应当根据食品药品监管部门、消费者、媒体舆情等渠道获知的食品安全风险信息立即实施。</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12</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食品安全自查应当建立自查档案，如实记录食品安全自查组织实施的时间、计划、人员、结果和排查整改情况，不得涂改或污损，保存时限不得少于2年。</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四、食品经营过程与控制（20分）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13</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加工前应认真检查待加工食品，发现有腐败变质吉祥或者其他感官性状异常的，不得加工和使用。</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14</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原料的加工和存放要在相应位置进行，不得混放和交叉使用，加工动物性食品、植物性食品、水产品的操作台、用具和容器要有明显标志并分开使用。食品原料在使用前应洗净，动物性食品、事务性食品、水产品应分池清洗，禽蛋在使用前应对外壳进行清洗，必要时消毒处理。</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15</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加工结束及时拖清地面，水池、操作台、工用具、容器及所用机械设备清洗干净，定位存放，做到刀不锈、板不霉、整齐有序，及时清理垃圾，保持室内清洁卫生。</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16</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用水水质应符合GB5749《生活饮用水卫生标准》规定。</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17</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需要熟制加工的食品应当烧熟煮透，其加工时食品中心温度应不低于70℃。油炸食品要防止外焦里生，油炸食品时避免温度过高、时间过长；随时清楚煎炸油中漂浮的实务碎屑和底部残渣，煎炸食用油不得连续反复煎炸使用。</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18</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使用的食品添加剂必须符合《食品添加剂使用卫生标准》，应严格按照标识上标注的使用范围、使用量和使用方法使用食品添加剂，禁止超范围、超剂量滥用食品添加剂。</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19</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隔餐隔夜熟制品、外购熟食品必须在食用前充分加热煮透。不得将回收后的食品经加工后再次销售。</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20</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接触直接入口食品的餐饮具使用前应洗净并消毒，不得使用未经清洗、消毒的餐饮具。不得重复使用一次性餐饮具。</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五、食品添加剂使用（7分）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21</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建立食品添加剂专用采购台账和专用使用台账。由专（兼）职人员负责食品添加剂采购。</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4</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22</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食品添加剂专用采购台账、使用台账以及索取的相关证照、产品检验合格证明等要妥善保管，不得涂改、伪造，保存期限不得少于2年。</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六、场所及设施设备清洗消毒、维修保养（8分）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23</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建立场所及设施设备清洗消毒和维修保养制度。</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24</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用于加工、贮存食品的工用具、容器或者包装材料和设备应当符合食品安全标准，无异味、耐腐蚀、不易发霉。</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25</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定期清扫室内环境、设备卫生、不留卫生死角，保持清洁。</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七、进货查验和记录（8分）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26</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指定经培训合格的专（兼）职人员负责食品、食品添加剂及食品相关产品采购索证索票、进货查验和采购记录。</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27</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采购食品、食品添加剂及食品相关产品，应当到证照齐全的食品生产经营单位或批发市场采购，并应当索取、留存有供货方盖章（或签字）的购物凭证。</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28</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食品、食品添加剂及食品相关产品采购入库前，餐饮服务提供者应当查验所购外产品包装、包装标识是否符合规定，与购物凭证是否相符，并建立采购记录。</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八、食品贮存管理（8分）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29</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贮存场所、容器、工具和设备应当安全、无害，保持清洁，设置纱窗、防鼠网、挡鼠板等有效防鼠、防虫、防蝇、防蟑螂设施，不得存放有毒、有害物品及个人生活用品。</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30</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食品应当分类、分架存放，距离墙壁、地面均在10cm以上，并定期</w:t>
            </w:r>
          </w:p>
          <w:p>
            <w:pPr>
              <w:spacing w:line="560" w:lineRule="exact"/>
              <w:rPr>
                <w:rFonts w:ascii="宋体" w:hAnsi="宋体"/>
                <w:color w:val="auto"/>
                <w:sz w:val="18"/>
                <w:szCs w:val="18"/>
              </w:rPr>
            </w:pPr>
            <w:r>
              <w:rPr>
                <w:rFonts w:hint="eastAsia" w:ascii="宋体" w:hAnsi="宋体"/>
                <w:color w:val="auto"/>
                <w:sz w:val="18"/>
                <w:szCs w:val="18"/>
              </w:rPr>
              <w:t>检查，使用应遵循先进先出的原则，变质和过期食品应及时清除。</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96" w:type="dxa"/>
            <w:vMerge w:val="continue"/>
            <w:vAlign w:val="center"/>
          </w:tcPr>
          <w:p>
            <w:pPr>
              <w:spacing w:line="560" w:lineRule="exact"/>
              <w:rPr>
                <w:rFonts w:ascii="宋体" w:hAnsi="宋体"/>
                <w:color w:val="auto"/>
                <w:szCs w:val="21"/>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31</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冷藏、冷冻柜应有明显区分标识，设可正确指示温度的温度计，定期除霜（不得超过1cm）、清洁和保养，符合相应的温度范围要求。</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2</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6" w:type="dxa"/>
            <w:vMerge w:val="restart"/>
            <w:vAlign w:val="center"/>
          </w:tcPr>
          <w:p>
            <w:pPr>
              <w:spacing w:line="560" w:lineRule="exact"/>
              <w:jc w:val="center"/>
              <w:rPr>
                <w:rFonts w:ascii="宋体" w:hAnsi="宋体"/>
                <w:color w:val="auto"/>
                <w:szCs w:val="21"/>
              </w:rPr>
            </w:pPr>
            <w:r>
              <w:rPr>
                <w:rFonts w:hint="eastAsia" w:ascii="宋体" w:hAnsi="宋体"/>
                <w:color w:val="auto"/>
                <w:szCs w:val="21"/>
              </w:rPr>
              <w:t>九、服务情况（15分）</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32</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食堂工作人员在早、中、晚就餐时间准时打开电脑和监控设备。</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6" w:type="dxa"/>
            <w:vMerge w:val="continue"/>
            <w:vAlign w:val="center"/>
          </w:tcPr>
          <w:p>
            <w:pPr>
              <w:spacing w:line="560" w:lineRule="exact"/>
              <w:rPr>
                <w:rFonts w:ascii="宋体" w:hAnsi="宋体"/>
                <w:color w:val="auto"/>
                <w:sz w:val="18"/>
                <w:szCs w:val="18"/>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33</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就餐系统应当有专人负责管理和使用，就餐老人与办卡老人信息一致，无冒用他人就餐卡情况。</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4</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6" w:type="dxa"/>
            <w:vMerge w:val="continue"/>
            <w:vAlign w:val="center"/>
          </w:tcPr>
          <w:p>
            <w:pPr>
              <w:spacing w:line="560" w:lineRule="exact"/>
              <w:rPr>
                <w:rFonts w:ascii="宋体" w:hAnsi="宋体"/>
                <w:color w:val="auto"/>
                <w:sz w:val="18"/>
                <w:szCs w:val="18"/>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34</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享受补贴的就餐老人满意程度。</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4</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96" w:type="dxa"/>
            <w:vMerge w:val="continue"/>
            <w:vAlign w:val="center"/>
          </w:tcPr>
          <w:p>
            <w:pPr>
              <w:spacing w:line="560" w:lineRule="exact"/>
              <w:rPr>
                <w:rFonts w:ascii="宋体" w:hAnsi="宋体"/>
                <w:color w:val="auto"/>
                <w:sz w:val="18"/>
                <w:szCs w:val="18"/>
              </w:rPr>
            </w:pP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35</w:t>
            </w:r>
          </w:p>
        </w:tc>
        <w:tc>
          <w:tcPr>
            <w:tcW w:w="5596" w:type="dxa"/>
            <w:vAlign w:val="center"/>
          </w:tcPr>
          <w:p>
            <w:pPr>
              <w:spacing w:line="560" w:lineRule="exact"/>
              <w:rPr>
                <w:rFonts w:ascii="宋体" w:hAnsi="宋体"/>
                <w:color w:val="auto"/>
                <w:sz w:val="18"/>
                <w:szCs w:val="18"/>
              </w:rPr>
            </w:pPr>
            <w:r>
              <w:rPr>
                <w:rFonts w:hint="eastAsia" w:ascii="宋体" w:hAnsi="宋体"/>
                <w:color w:val="auto"/>
                <w:sz w:val="18"/>
                <w:szCs w:val="18"/>
              </w:rPr>
              <w:t>食堂年度就餐人次及户籍老人就餐人数</w:t>
            </w:r>
          </w:p>
        </w:tc>
        <w:tc>
          <w:tcPr>
            <w:tcW w:w="76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4</w:t>
            </w:r>
          </w:p>
        </w:tc>
        <w:tc>
          <w:tcPr>
            <w:tcW w:w="763"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742"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461" w:type="dxa"/>
            <w:vAlign w:val="center"/>
          </w:tcPr>
          <w:p>
            <w:pPr>
              <w:spacing w:line="560" w:lineRule="exact"/>
              <w:jc w:val="center"/>
              <w:rPr>
                <w:rFonts w:ascii="宋体" w:hAnsi="宋体"/>
                <w:color w:val="auto"/>
                <w:sz w:val="18"/>
                <w:szCs w:val="18"/>
              </w:rPr>
            </w:pPr>
            <w:r>
              <w:rPr>
                <w:rFonts w:hint="eastAsia" w:ascii="宋体" w:hAnsi="宋体"/>
                <w:color w:val="auto"/>
                <w:sz w:val="18"/>
                <w:szCs w:val="18"/>
              </w:rPr>
              <w:t>　</w:t>
            </w:r>
          </w:p>
        </w:tc>
        <w:tc>
          <w:tcPr>
            <w:tcW w:w="5596" w:type="dxa"/>
            <w:vAlign w:val="center"/>
          </w:tcPr>
          <w:p>
            <w:pPr>
              <w:spacing w:line="560" w:lineRule="exact"/>
              <w:rPr>
                <w:rFonts w:ascii="宋体" w:hAnsi="宋体"/>
                <w:b/>
                <w:color w:val="auto"/>
                <w:sz w:val="18"/>
                <w:szCs w:val="18"/>
              </w:rPr>
            </w:pPr>
            <w:r>
              <w:rPr>
                <w:rFonts w:hint="eastAsia" w:ascii="宋体" w:hAnsi="宋体"/>
                <w:b/>
                <w:color w:val="auto"/>
                <w:sz w:val="18"/>
                <w:szCs w:val="18"/>
              </w:rPr>
              <w:t>总分</w:t>
            </w:r>
          </w:p>
        </w:tc>
        <w:tc>
          <w:tcPr>
            <w:tcW w:w="762" w:type="dxa"/>
            <w:vAlign w:val="center"/>
          </w:tcPr>
          <w:p>
            <w:pPr>
              <w:spacing w:line="560" w:lineRule="exact"/>
              <w:jc w:val="center"/>
              <w:rPr>
                <w:rFonts w:ascii="宋体" w:hAnsi="宋体"/>
                <w:b/>
                <w:color w:val="auto"/>
                <w:sz w:val="18"/>
                <w:szCs w:val="18"/>
              </w:rPr>
            </w:pPr>
            <w:r>
              <w:rPr>
                <w:rFonts w:hint="eastAsia" w:ascii="宋体" w:hAnsi="宋体"/>
                <w:b/>
                <w:color w:val="auto"/>
                <w:sz w:val="18"/>
                <w:szCs w:val="18"/>
              </w:rPr>
              <w:t>100</w:t>
            </w:r>
          </w:p>
        </w:tc>
        <w:tc>
          <w:tcPr>
            <w:tcW w:w="763" w:type="dxa"/>
            <w:vAlign w:val="center"/>
          </w:tcPr>
          <w:p>
            <w:pPr>
              <w:spacing w:line="560" w:lineRule="exact"/>
              <w:jc w:val="center"/>
              <w:rPr>
                <w:rFonts w:ascii="宋体" w:hAnsi="宋体"/>
                <w:b/>
                <w:color w:val="auto"/>
                <w:sz w:val="18"/>
                <w:szCs w:val="18"/>
              </w:rPr>
            </w:pPr>
            <w:r>
              <w:rPr>
                <w:rFonts w:hint="eastAsia" w:ascii="宋体" w:hAnsi="宋体"/>
                <w:b/>
                <w:color w:val="auto"/>
                <w:sz w:val="18"/>
                <w:szCs w:val="18"/>
              </w:rPr>
              <w:t>　</w:t>
            </w:r>
          </w:p>
        </w:tc>
        <w:tc>
          <w:tcPr>
            <w:tcW w:w="742" w:type="dxa"/>
            <w:vAlign w:val="center"/>
          </w:tcPr>
          <w:p>
            <w:pPr>
              <w:spacing w:line="560" w:lineRule="exact"/>
              <w:jc w:val="center"/>
              <w:rPr>
                <w:rFonts w:ascii="宋体" w:hAnsi="宋体"/>
                <w:b/>
                <w:color w:val="auto"/>
                <w:sz w:val="18"/>
                <w:szCs w:val="18"/>
              </w:rPr>
            </w:pPr>
            <w:r>
              <w:rPr>
                <w:rFonts w:hint="eastAsia" w:ascii="宋体" w:hAnsi="宋体"/>
                <w:b/>
                <w:color w:val="auto"/>
                <w:sz w:val="18"/>
                <w:szCs w:val="18"/>
              </w:rPr>
              <w:t>　</w:t>
            </w:r>
          </w:p>
        </w:tc>
      </w:tr>
    </w:tbl>
    <w:p>
      <w:pPr>
        <w:spacing w:line="560" w:lineRule="exact"/>
        <w:jc w:val="center"/>
        <w:rPr>
          <w:rFonts w:ascii="宋体" w:hAnsi="宋体" w:cs="宋体"/>
          <w:color w:val="auto"/>
          <w:sz w:val="36"/>
          <w:szCs w:val="36"/>
        </w:rPr>
      </w:pPr>
    </w:p>
    <w:p>
      <w:pPr>
        <w:spacing w:line="560" w:lineRule="exact"/>
        <w:rPr>
          <w:color w:val="auto"/>
        </w:rPr>
      </w:pPr>
    </w:p>
    <w:sectPr>
      <w:pgSz w:w="11906" w:h="16838"/>
      <w:pgMar w:top="1134" w:right="1701" w:bottom="113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4"/>
        <w:szCs w:val="24"/>
      </w:rPr>
    </w:pPr>
    <w:r>
      <w:rPr>
        <w:rFonts w:ascii="Times New Roman" w:hAnsi="Times New Roman"/>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4"/>
        <w:szCs w:val="24"/>
      </w:rPr>
    </w:pPr>
    <w:r>
      <w:rPr>
        <w:rFonts w:ascii="Times New Roman" w:hAnsi="Times New Roman"/>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65716"/>
    <w:multiLevelType w:val="singleLevel"/>
    <w:tmpl w:val="5A965716"/>
    <w:lvl w:ilvl="0" w:tentative="0">
      <w:start w:val="1"/>
      <w:numFmt w:val="chineseCounting"/>
      <w:suff w:val="nothing"/>
      <w:lvlText w:val="（%1）"/>
      <w:lvlJc w:val="left"/>
    </w:lvl>
  </w:abstractNum>
  <w:abstractNum w:abstractNumId="1">
    <w:nsid w:val="6AA62BA9"/>
    <w:multiLevelType w:val="multilevel"/>
    <w:tmpl w:val="6AA62BA9"/>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revisionView w:markup="0"/>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3921"/>
    <w:rsid w:val="00033360"/>
    <w:rsid w:val="000417D1"/>
    <w:rsid w:val="00065A3F"/>
    <w:rsid w:val="000667A5"/>
    <w:rsid w:val="00067034"/>
    <w:rsid w:val="00081F70"/>
    <w:rsid w:val="00092A34"/>
    <w:rsid w:val="000A5E7C"/>
    <w:rsid w:val="000B500A"/>
    <w:rsid w:val="000D6771"/>
    <w:rsid w:val="000D7644"/>
    <w:rsid w:val="000F69A2"/>
    <w:rsid w:val="0011650A"/>
    <w:rsid w:val="00125310"/>
    <w:rsid w:val="00126F5A"/>
    <w:rsid w:val="001344D6"/>
    <w:rsid w:val="00135F7D"/>
    <w:rsid w:val="0013708D"/>
    <w:rsid w:val="00163DD2"/>
    <w:rsid w:val="0017468F"/>
    <w:rsid w:val="00180D44"/>
    <w:rsid w:val="00194EFA"/>
    <w:rsid w:val="001A2970"/>
    <w:rsid w:val="001B0DCC"/>
    <w:rsid w:val="001B3933"/>
    <w:rsid w:val="001E103B"/>
    <w:rsid w:val="001E59F6"/>
    <w:rsid w:val="002104CC"/>
    <w:rsid w:val="002177CC"/>
    <w:rsid w:val="00225B1A"/>
    <w:rsid w:val="00226F9B"/>
    <w:rsid w:val="002462A7"/>
    <w:rsid w:val="002771D1"/>
    <w:rsid w:val="002803E3"/>
    <w:rsid w:val="00286C76"/>
    <w:rsid w:val="00290EC1"/>
    <w:rsid w:val="00297826"/>
    <w:rsid w:val="002E25F1"/>
    <w:rsid w:val="002E6FD9"/>
    <w:rsid w:val="002F17D0"/>
    <w:rsid w:val="00304744"/>
    <w:rsid w:val="00312EC3"/>
    <w:rsid w:val="00323B43"/>
    <w:rsid w:val="00326AE8"/>
    <w:rsid w:val="0033040E"/>
    <w:rsid w:val="00333FE7"/>
    <w:rsid w:val="00371FA8"/>
    <w:rsid w:val="0037441B"/>
    <w:rsid w:val="00384D1E"/>
    <w:rsid w:val="00387443"/>
    <w:rsid w:val="003B382F"/>
    <w:rsid w:val="003D37D8"/>
    <w:rsid w:val="003F234C"/>
    <w:rsid w:val="00426133"/>
    <w:rsid w:val="004358AB"/>
    <w:rsid w:val="00466DDD"/>
    <w:rsid w:val="004A6364"/>
    <w:rsid w:val="00503E7C"/>
    <w:rsid w:val="0051679F"/>
    <w:rsid w:val="00525A18"/>
    <w:rsid w:val="0054385A"/>
    <w:rsid w:val="005548AA"/>
    <w:rsid w:val="0058790F"/>
    <w:rsid w:val="00597092"/>
    <w:rsid w:val="005A0C90"/>
    <w:rsid w:val="005A495C"/>
    <w:rsid w:val="005A5389"/>
    <w:rsid w:val="005A738E"/>
    <w:rsid w:val="005B160C"/>
    <w:rsid w:val="005B6900"/>
    <w:rsid w:val="005C6BB9"/>
    <w:rsid w:val="005C7DAE"/>
    <w:rsid w:val="006357FA"/>
    <w:rsid w:val="0064586A"/>
    <w:rsid w:val="006547B7"/>
    <w:rsid w:val="006C1AAD"/>
    <w:rsid w:val="00733CCB"/>
    <w:rsid w:val="00747457"/>
    <w:rsid w:val="00747484"/>
    <w:rsid w:val="00756CA5"/>
    <w:rsid w:val="0075782F"/>
    <w:rsid w:val="00792E23"/>
    <w:rsid w:val="007C7175"/>
    <w:rsid w:val="007E459E"/>
    <w:rsid w:val="007E7188"/>
    <w:rsid w:val="007F5BB9"/>
    <w:rsid w:val="007F735A"/>
    <w:rsid w:val="00802183"/>
    <w:rsid w:val="00830BBF"/>
    <w:rsid w:val="008362A3"/>
    <w:rsid w:val="008614BE"/>
    <w:rsid w:val="008644A9"/>
    <w:rsid w:val="008753FB"/>
    <w:rsid w:val="00892ACA"/>
    <w:rsid w:val="00897156"/>
    <w:rsid w:val="008A323E"/>
    <w:rsid w:val="008B7726"/>
    <w:rsid w:val="008D2120"/>
    <w:rsid w:val="008D2B5C"/>
    <w:rsid w:val="008D59C7"/>
    <w:rsid w:val="008E0D63"/>
    <w:rsid w:val="008F2364"/>
    <w:rsid w:val="00923D53"/>
    <w:rsid w:val="00931E57"/>
    <w:rsid w:val="00942708"/>
    <w:rsid w:val="00961DF3"/>
    <w:rsid w:val="00986E47"/>
    <w:rsid w:val="009C4C2D"/>
    <w:rsid w:val="009E0F06"/>
    <w:rsid w:val="009E7299"/>
    <w:rsid w:val="009F0C75"/>
    <w:rsid w:val="00A04CE4"/>
    <w:rsid w:val="00A320CF"/>
    <w:rsid w:val="00A4062B"/>
    <w:rsid w:val="00A61505"/>
    <w:rsid w:val="00A64EA5"/>
    <w:rsid w:val="00A675AA"/>
    <w:rsid w:val="00A80ED5"/>
    <w:rsid w:val="00A81A02"/>
    <w:rsid w:val="00A821F2"/>
    <w:rsid w:val="00AC7EE8"/>
    <w:rsid w:val="00AD29D9"/>
    <w:rsid w:val="00AD6907"/>
    <w:rsid w:val="00AE428A"/>
    <w:rsid w:val="00AF58D5"/>
    <w:rsid w:val="00B609A6"/>
    <w:rsid w:val="00B709DC"/>
    <w:rsid w:val="00BB132A"/>
    <w:rsid w:val="00BC1F58"/>
    <w:rsid w:val="00BC7DDC"/>
    <w:rsid w:val="00BD0158"/>
    <w:rsid w:val="00BF0998"/>
    <w:rsid w:val="00C147D0"/>
    <w:rsid w:val="00C41FEC"/>
    <w:rsid w:val="00C62F0F"/>
    <w:rsid w:val="00C63879"/>
    <w:rsid w:val="00C81BCD"/>
    <w:rsid w:val="00CA7ADB"/>
    <w:rsid w:val="00CB3831"/>
    <w:rsid w:val="00CD320D"/>
    <w:rsid w:val="00CD3481"/>
    <w:rsid w:val="00CD5012"/>
    <w:rsid w:val="00CE0DD7"/>
    <w:rsid w:val="00D02BF2"/>
    <w:rsid w:val="00D257F2"/>
    <w:rsid w:val="00D31D50"/>
    <w:rsid w:val="00D608DA"/>
    <w:rsid w:val="00D763F0"/>
    <w:rsid w:val="00D769A9"/>
    <w:rsid w:val="00D874EE"/>
    <w:rsid w:val="00DA6C25"/>
    <w:rsid w:val="00DD04AB"/>
    <w:rsid w:val="00DD204F"/>
    <w:rsid w:val="00DF4F1F"/>
    <w:rsid w:val="00DF7C8F"/>
    <w:rsid w:val="00E1587F"/>
    <w:rsid w:val="00E304A3"/>
    <w:rsid w:val="00E308F9"/>
    <w:rsid w:val="00E424C7"/>
    <w:rsid w:val="00E4307B"/>
    <w:rsid w:val="00EA6B1D"/>
    <w:rsid w:val="00ED3CF2"/>
    <w:rsid w:val="00EE72BB"/>
    <w:rsid w:val="00EF6AD7"/>
    <w:rsid w:val="00EF7097"/>
    <w:rsid w:val="00F062CC"/>
    <w:rsid w:val="00F34EBE"/>
    <w:rsid w:val="00F41856"/>
    <w:rsid w:val="00F4565E"/>
    <w:rsid w:val="00F56F84"/>
    <w:rsid w:val="00F73027"/>
    <w:rsid w:val="00F76675"/>
    <w:rsid w:val="00F84BC9"/>
    <w:rsid w:val="00F90BFB"/>
    <w:rsid w:val="00F979A6"/>
    <w:rsid w:val="00FB31F8"/>
    <w:rsid w:val="00FC3776"/>
    <w:rsid w:val="00FE7DBF"/>
    <w:rsid w:val="00FF19C7"/>
    <w:rsid w:val="00FF775D"/>
    <w:rsid w:val="12E51CDF"/>
    <w:rsid w:val="191B4165"/>
    <w:rsid w:val="1B353559"/>
    <w:rsid w:val="1BEE09B3"/>
    <w:rsid w:val="26C452A9"/>
    <w:rsid w:val="2956159B"/>
    <w:rsid w:val="40086344"/>
    <w:rsid w:val="40B33809"/>
    <w:rsid w:val="457A5CE1"/>
    <w:rsid w:val="4D7857CC"/>
    <w:rsid w:val="59B56561"/>
    <w:rsid w:val="61AF04E5"/>
    <w:rsid w:val="6E4744E1"/>
    <w:rsid w:val="71402980"/>
    <w:rsid w:val="7FA3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40" w:after="40" w:line="336" w:lineRule="auto"/>
      <w:ind w:firstLine="360"/>
    </w:pPr>
    <w:rPr>
      <w:rFonts w:ascii="宋体" w:hAnsi="宋体" w:eastAsia="宋体" w:cs="宋体"/>
      <w:sz w:val="20"/>
      <w:szCs w:val="20"/>
    </w:rPr>
  </w:style>
  <w:style w:type="character" w:customStyle="1" w:styleId="7">
    <w:name w:val="页眉 字符"/>
    <w:basedOn w:val="6"/>
    <w:link w:val="3"/>
    <w:qFormat/>
    <w:uiPriority w:val="99"/>
    <w:rPr>
      <w:rFonts w:ascii="Tahoma" w:hAnsi="Tahoma"/>
      <w:sz w:val="18"/>
      <w:szCs w:val="18"/>
    </w:rPr>
  </w:style>
  <w:style w:type="character" w:customStyle="1" w:styleId="8">
    <w:name w:val="页脚 字符"/>
    <w:basedOn w:val="6"/>
    <w:link w:val="2"/>
    <w:qFormat/>
    <w:uiPriority w:val="99"/>
    <w:rPr>
      <w:rFonts w:ascii="Tahoma" w:hAnsi="Tahoma"/>
      <w:sz w:val="18"/>
      <w:szCs w:val="18"/>
    </w:rPr>
  </w:style>
  <w:style w:type="paragraph" w:customStyle="1" w:styleId="9">
    <w:name w:val="列出段落1"/>
    <w:basedOn w:val="1"/>
    <w:qFormat/>
    <w:uiPriority w:val="34"/>
    <w:pPr>
      <w:ind w:firstLine="420" w:firstLineChars="200"/>
    </w:pPr>
  </w:style>
  <w:style w:type="paragraph" w:customStyle="1" w:styleId="10">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BBF25-7F03-4124-A7EC-AE8C4FD6F622}">
  <ds:schemaRefs/>
</ds:datastoreItem>
</file>

<file path=docProps/app.xml><?xml version="1.0" encoding="utf-8"?>
<Properties xmlns="http://schemas.openxmlformats.org/officeDocument/2006/extended-properties" xmlns:vt="http://schemas.openxmlformats.org/officeDocument/2006/docPropsVTypes">
  <Template>Normal</Template>
  <Pages>19</Pages>
  <Words>1231</Words>
  <Characters>7019</Characters>
  <Lines>58</Lines>
  <Paragraphs>16</Paragraphs>
  <TotalTime>2</TotalTime>
  <ScaleCrop>false</ScaleCrop>
  <LinksUpToDate>false</LinksUpToDate>
  <CharactersWithSpaces>8234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2018-03-02T07:58:00Z</dcterms:created>
  <dc:creator>Administrator</dc:creator>
  <cp:lastModifiedBy>江樱翘</cp:lastModifiedBy>
  <dcterms:modified xsi:type="dcterms:W3CDTF">2023-04-13T08:25:40Z</dcterms:modified>
  <dc:title>福田区长者食堂建设运营管理办法（试行）</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6333C892AF8E405894353A3C093D4AE2</vt:lpwstr>
  </property>
</Properties>
</file>