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A35D1" w14:textId="77777777" w:rsidR="005261D1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BEC942E" w14:textId="77777777" w:rsidR="00A15D88" w:rsidRPr="00A15D88" w:rsidRDefault="00A15D88" w:rsidP="00A15D88">
      <w:pPr>
        <w:pStyle w:val="Default"/>
        <w:rPr>
          <w:rFonts w:hint="eastAsia"/>
        </w:rPr>
      </w:pPr>
    </w:p>
    <w:p w14:paraId="3A0ADE31" w14:textId="77777777" w:rsidR="00803ABF" w:rsidRDefault="00000000" w:rsidP="00803AB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15D88">
        <w:rPr>
          <w:rFonts w:ascii="方正小标宋简体" w:eastAsia="方正小标宋简体" w:hint="eastAsia"/>
          <w:sz w:val="44"/>
          <w:szCs w:val="44"/>
        </w:rPr>
        <w:t>关于</w:t>
      </w:r>
      <w:proofErr w:type="gramStart"/>
      <w:r w:rsidRPr="00A15D88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A15D88">
        <w:rPr>
          <w:rFonts w:ascii="方正小标宋简体" w:eastAsia="方正小标宋简体" w:hint="eastAsia"/>
          <w:sz w:val="44"/>
          <w:szCs w:val="44"/>
        </w:rPr>
        <w:t>福田区华富街道</w:t>
      </w:r>
      <w:r w:rsidR="00803ABF" w:rsidRPr="00803ABF">
        <w:rPr>
          <w:rFonts w:ascii="方正小标宋简体" w:eastAsia="方正小标宋简体" w:hint="eastAsia"/>
          <w:sz w:val="44"/>
          <w:szCs w:val="44"/>
        </w:rPr>
        <w:t>田面社区孩子王游乐场地及公共服务设施建设项目</w:t>
      </w:r>
      <w:r w:rsidRPr="00A15D88">
        <w:rPr>
          <w:rFonts w:ascii="方正小标宋简体" w:eastAsia="方正小标宋简体" w:hint="eastAsia"/>
          <w:sz w:val="44"/>
          <w:szCs w:val="44"/>
        </w:rPr>
        <w:t>重大行政</w:t>
      </w:r>
    </w:p>
    <w:p w14:paraId="234F83D8" w14:textId="3FFBCD97" w:rsidR="005261D1" w:rsidRPr="00A15D88" w:rsidRDefault="00000000" w:rsidP="00803AB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15D88">
        <w:rPr>
          <w:rFonts w:ascii="方正小标宋简体" w:eastAsia="方正小标宋简体" w:hint="eastAsia"/>
          <w:sz w:val="44"/>
          <w:szCs w:val="44"/>
        </w:rPr>
        <w:t>决策草案（征求意见稿）</w:t>
      </w:r>
      <w:proofErr w:type="gramStart"/>
      <w:r w:rsidRPr="00A15D88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Pr="00A15D88">
        <w:rPr>
          <w:rFonts w:ascii="方正小标宋简体" w:eastAsia="方正小标宋简体" w:hint="eastAsia"/>
          <w:sz w:val="44"/>
          <w:szCs w:val="44"/>
        </w:rPr>
        <w:t>的起草说明</w:t>
      </w:r>
    </w:p>
    <w:p w14:paraId="3C81C50B" w14:textId="77777777" w:rsidR="005261D1" w:rsidRDefault="005261D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59710D16" w14:textId="77777777" w:rsidR="005261D1" w:rsidRDefault="0000000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一、项目的必要性、可行性和合理性</w:t>
      </w:r>
    </w:p>
    <w:p w14:paraId="610FF9E1" w14:textId="77777777" w:rsidR="005261D1" w:rsidRDefault="0000000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（一）必要性</w:t>
      </w:r>
    </w:p>
    <w:p w14:paraId="15847DD2" w14:textId="6F1A38DE" w:rsidR="00803ABF" w:rsidRPr="00803ABF" w:rsidRDefault="00803ABF" w:rsidP="00803ABF">
      <w:pPr>
        <w:pStyle w:val="a4"/>
        <w:ind w:firstLineChars="0"/>
        <w:jc w:val="left"/>
        <w:rPr>
          <w:rFonts w:cs="仿宋_GB2312" w:hint="eastAsia"/>
          <w:color w:val="000000"/>
          <w:kern w:val="0"/>
          <w:lang w:val="zh-TW"/>
        </w:rPr>
      </w:pPr>
      <w:r w:rsidRPr="00803ABF">
        <w:rPr>
          <w:rFonts w:hint="eastAsia"/>
        </w:rPr>
        <w:t>田面社区富荔花园原场地健身路径地面老旧破损开裂严重，健身设施</w:t>
      </w:r>
      <w:proofErr w:type="gramStart"/>
      <w:r w:rsidRPr="00803ABF">
        <w:rPr>
          <w:rFonts w:hint="eastAsia"/>
        </w:rPr>
        <w:t>生锈卡顿</w:t>
      </w:r>
      <w:proofErr w:type="gramEnd"/>
      <w:r w:rsidRPr="00803ABF">
        <w:rPr>
          <w:rFonts w:hint="eastAsia"/>
        </w:rPr>
        <w:t>、长期闲置未使用，</w:t>
      </w:r>
      <w:r>
        <w:rPr>
          <w:rFonts w:hint="eastAsia"/>
        </w:rPr>
        <w:t>急需</w:t>
      </w:r>
      <w:r w:rsidRPr="00803ABF">
        <w:rPr>
          <w:rFonts w:hint="eastAsia"/>
        </w:rPr>
        <w:t>解决居民出行和运动时存在的安全隐患问题，补齐小区内儿童游乐设施供给不足的短板，合理调整场地功能布局，更好</w:t>
      </w:r>
      <w:r>
        <w:rPr>
          <w:rFonts w:hint="eastAsia"/>
        </w:rPr>
        <w:t>地</w:t>
      </w:r>
      <w:r w:rsidRPr="00803ABF">
        <w:rPr>
          <w:rFonts w:hint="eastAsia"/>
        </w:rPr>
        <w:t>满足居民儿童对运动游乐类基础设施的需求，</w:t>
      </w:r>
      <w:r>
        <w:rPr>
          <w:rFonts w:cs="仿宋_GB2312" w:hint="eastAsia"/>
        </w:rPr>
        <w:t>提升小区生活环境品质</w:t>
      </w:r>
      <w:r>
        <w:rPr>
          <w:rFonts w:cs="仿宋_GB2312" w:hint="eastAsia"/>
          <w:bCs/>
        </w:rPr>
        <w:t>。</w:t>
      </w:r>
    </w:p>
    <w:p w14:paraId="2E0415A5" w14:textId="48E1B25D" w:rsidR="005261D1" w:rsidRDefault="0000000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（二）可行性</w:t>
      </w:r>
    </w:p>
    <w:p w14:paraId="6DBF16F5" w14:textId="200BC25F" w:rsidR="005261D1" w:rsidRDefault="00803AB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03ABF">
        <w:rPr>
          <w:rFonts w:ascii="仿宋_GB2312" w:eastAsia="仿宋_GB2312" w:hint="eastAsia"/>
          <w:sz w:val="32"/>
          <w:szCs w:val="32"/>
        </w:rPr>
        <w:t>田面社区孩子王游乐场地及公共服务设施建设项目</w:t>
      </w:r>
      <w:r w:rsidR="00000000">
        <w:rPr>
          <w:rFonts w:ascii="仿宋_GB2312" w:eastAsia="仿宋_GB2312" w:hint="eastAsia"/>
          <w:sz w:val="32"/>
          <w:szCs w:val="32"/>
        </w:rPr>
        <w:t>对实施过程中的相关内容进行了规范，具有较强的可操作性。</w:t>
      </w:r>
    </w:p>
    <w:p w14:paraId="56E0A1CC" w14:textId="77777777" w:rsidR="005261D1" w:rsidRDefault="0000000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（三）合理性</w:t>
      </w:r>
    </w:p>
    <w:p w14:paraId="02AC056D" w14:textId="3A7A20BD" w:rsidR="005261D1" w:rsidRDefault="00803ABF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 w:rsidRPr="00803ABF">
        <w:rPr>
          <w:rFonts w:ascii="仿宋_GB2312" w:eastAsia="仿宋_GB2312" w:hint="eastAsia"/>
          <w:sz w:val="32"/>
          <w:szCs w:val="32"/>
        </w:rPr>
        <w:t>田面社区孩子王游乐场地及公共服务设施建设项目</w:t>
      </w:r>
      <w:r w:rsidR="00000000">
        <w:rPr>
          <w:rFonts w:ascii="仿宋_GB2312" w:eastAsia="仿宋_GB2312" w:hint="eastAsia"/>
          <w:sz w:val="32"/>
          <w:szCs w:val="32"/>
        </w:rPr>
        <w:t>结合了</w:t>
      </w:r>
      <w:r>
        <w:rPr>
          <w:rFonts w:ascii="仿宋_GB2312" w:eastAsia="仿宋_GB2312" w:hint="eastAsia"/>
          <w:sz w:val="32"/>
          <w:szCs w:val="32"/>
        </w:rPr>
        <w:t>田面</w:t>
      </w:r>
      <w:r w:rsidR="00000000">
        <w:rPr>
          <w:rFonts w:ascii="仿宋_GB2312" w:eastAsia="仿宋_GB2312" w:hint="eastAsia"/>
          <w:sz w:val="32"/>
          <w:szCs w:val="32"/>
        </w:rPr>
        <w:t>社区</w:t>
      </w:r>
      <w:r w:rsidR="00000000">
        <w:rPr>
          <w:rFonts w:ascii="仿宋_GB2312" w:eastAsia="仿宋_GB2312"/>
          <w:sz w:val="32"/>
          <w:szCs w:val="32"/>
        </w:rPr>
        <w:t>实际情况</w:t>
      </w:r>
      <w:r w:rsidR="00000000">
        <w:rPr>
          <w:rFonts w:ascii="仿宋_GB2312" w:eastAsia="仿宋_GB2312" w:hint="eastAsia"/>
          <w:sz w:val="32"/>
          <w:szCs w:val="32"/>
        </w:rPr>
        <w:t>综合</w:t>
      </w:r>
      <w:r w:rsidR="00000000">
        <w:rPr>
          <w:rFonts w:ascii="仿宋_GB2312" w:eastAsia="仿宋_GB2312"/>
          <w:sz w:val="32"/>
          <w:szCs w:val="32"/>
        </w:rPr>
        <w:t>考虑</w:t>
      </w:r>
      <w:r w:rsidR="00000000">
        <w:rPr>
          <w:rFonts w:ascii="仿宋_GB2312" w:eastAsia="仿宋_GB2312" w:hint="eastAsia"/>
          <w:sz w:val="32"/>
          <w:szCs w:val="32"/>
        </w:rPr>
        <w:t>设定，申报程序透明公正，管理职责分工明确、责任清晰，合法合</w:t>
      </w:r>
      <w:proofErr w:type="gramStart"/>
      <w:r w:rsidR="00000000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000000">
        <w:rPr>
          <w:rFonts w:ascii="仿宋_GB2312" w:eastAsia="仿宋_GB2312" w:hint="eastAsia"/>
          <w:sz w:val="32"/>
          <w:szCs w:val="32"/>
        </w:rPr>
        <w:t>合理。</w:t>
      </w:r>
    </w:p>
    <w:p w14:paraId="1C58D2CF" w14:textId="77777777" w:rsidR="005261D1" w:rsidRDefault="0000000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二、项目的政策文件依据</w:t>
      </w:r>
    </w:p>
    <w:p w14:paraId="169C0920" w14:textId="77777777" w:rsidR="005261D1" w:rsidRDefault="00000000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深圳市民政局中共深圳市委组织部深圳市财政局关于印发《关于进一步优化提升“民生微实事”工作的若干措施》的通知。</w:t>
      </w:r>
    </w:p>
    <w:p w14:paraId="7B16C466" w14:textId="77777777" w:rsidR="005261D1" w:rsidRDefault="00000000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三、项目需要解决的问题</w:t>
      </w:r>
    </w:p>
    <w:p w14:paraId="6FA79CC3" w14:textId="09AC5D11" w:rsidR="00803ABF" w:rsidRPr="00803ABF" w:rsidRDefault="00000000" w:rsidP="00803ABF">
      <w:pPr>
        <w:pStyle w:val="a4"/>
        <w:ind w:firstLineChars="0"/>
        <w:jc w:val="left"/>
        <w:rPr>
          <w:rFonts w:cs="仿宋_GB2312" w:hint="eastAsia"/>
          <w:color w:val="000000"/>
          <w:kern w:val="0"/>
          <w:lang w:val="zh-TW"/>
        </w:rPr>
      </w:pPr>
      <w:r>
        <w:rPr>
          <w:rFonts w:hint="eastAsia"/>
        </w:rPr>
        <w:lastRenderedPageBreak/>
        <w:t>结合</w:t>
      </w:r>
      <w:r w:rsidR="00803ABF">
        <w:rPr>
          <w:rFonts w:hint="eastAsia"/>
        </w:rPr>
        <w:t>田面</w:t>
      </w:r>
      <w:r>
        <w:rPr>
          <w:rFonts w:hint="eastAsia"/>
        </w:rPr>
        <w:t>社区工作实际，</w:t>
      </w:r>
      <w:r>
        <w:rPr>
          <w:rFonts w:hAnsi="华文仿宋" w:hint="eastAsia"/>
          <w:kern w:val="0"/>
        </w:rPr>
        <w:t>开展</w:t>
      </w:r>
      <w:r w:rsidR="00803ABF">
        <w:rPr>
          <w:rFonts w:hAnsi="华文仿宋" w:hint="eastAsia"/>
          <w:kern w:val="0"/>
        </w:rPr>
        <w:t>田面社区</w:t>
      </w:r>
      <w:r w:rsidR="00803ABF" w:rsidRPr="00803ABF">
        <w:rPr>
          <w:rFonts w:hint="eastAsia"/>
        </w:rPr>
        <w:t>富荔花园游乐场地及公共服务设施建设</w:t>
      </w:r>
      <w:r>
        <w:rPr>
          <w:rFonts w:hint="eastAsia"/>
        </w:rPr>
        <w:t>项目</w:t>
      </w:r>
      <w:r>
        <w:rPr>
          <w:rFonts w:cs="仿宋_GB2312" w:hint="eastAsia"/>
          <w:bCs/>
        </w:rPr>
        <w:t>，</w:t>
      </w:r>
      <w:r w:rsidR="00803ABF" w:rsidRPr="00803ABF">
        <w:rPr>
          <w:rFonts w:hint="eastAsia"/>
        </w:rPr>
        <w:t>解决居民出行和运动时存在的安全隐患问题，补齐小区内儿童游乐设施供给不足的短板，合理调整场地功能布局</w:t>
      </w:r>
      <w:r w:rsidR="00803ABF">
        <w:rPr>
          <w:rFonts w:hint="eastAsia"/>
        </w:rPr>
        <w:t>，</w:t>
      </w:r>
      <w:r w:rsidR="00803ABF">
        <w:rPr>
          <w:rFonts w:cs="仿宋_GB2312" w:hint="eastAsia"/>
        </w:rPr>
        <w:t>提升小区生活环境品质</w:t>
      </w:r>
      <w:r w:rsidR="00803ABF">
        <w:rPr>
          <w:rFonts w:cs="仿宋_GB2312" w:hint="eastAsia"/>
          <w:bCs/>
        </w:rPr>
        <w:t>。</w:t>
      </w:r>
    </w:p>
    <w:p w14:paraId="53FB5F00" w14:textId="2C3B07D1" w:rsidR="005261D1" w:rsidRDefault="00000000" w:rsidP="00803ABF">
      <w:pPr>
        <w:pStyle w:val="a4"/>
        <w:ind w:firstLine="64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四、项目的主要内容</w:t>
      </w:r>
    </w:p>
    <w:p w14:paraId="6D7860A8" w14:textId="77777777" w:rsidR="005261D1" w:rsidRDefault="00000000">
      <w:pPr>
        <w:pStyle w:val="Defaul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NormalCharacter"/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本细则共四章，分别为整改背景、具体情况、整改要求及附则，</w:t>
      </w:r>
      <w:r>
        <w:rPr>
          <w:rStyle w:val="NormalCharacter"/>
          <w:rFonts w:ascii="仿宋_GB2312" w:eastAsia="仿宋_GB2312" w:hAnsi="仿宋_GB2312" w:cstheme="minorBidi"/>
          <w:color w:val="auto"/>
          <w:kern w:val="2"/>
          <w:sz w:val="32"/>
          <w:szCs w:val="32"/>
        </w:rPr>
        <w:t>明确</w:t>
      </w:r>
      <w:r>
        <w:rPr>
          <w:rFonts w:ascii="仿宋_GB2312" w:eastAsia="仿宋_GB2312" w:hint="eastAsia"/>
          <w:sz w:val="32"/>
          <w:szCs w:val="32"/>
        </w:rPr>
        <w:t>了整改主体、实施</w:t>
      </w:r>
      <w:r>
        <w:rPr>
          <w:rFonts w:ascii="仿宋_GB2312" w:eastAsia="仿宋_GB2312"/>
          <w:sz w:val="32"/>
          <w:szCs w:val="32"/>
        </w:rPr>
        <w:t>流程</w:t>
      </w:r>
      <w:r>
        <w:rPr>
          <w:rFonts w:ascii="仿宋_GB2312" w:eastAsia="仿宋_GB2312" w:hint="eastAsia"/>
          <w:sz w:val="32"/>
          <w:szCs w:val="32"/>
        </w:rPr>
        <w:t>等事项</w:t>
      </w:r>
      <w:r>
        <w:rPr>
          <w:rFonts w:ascii="仿宋_GB2312" w:eastAsia="仿宋_GB2312"/>
          <w:sz w:val="32"/>
          <w:szCs w:val="32"/>
        </w:rPr>
        <w:t>。</w:t>
      </w:r>
    </w:p>
    <w:p w14:paraId="3E210F2F" w14:textId="77777777" w:rsidR="005261D1" w:rsidRDefault="005261D1">
      <w:pPr>
        <w:pStyle w:val="Default"/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</w:pPr>
    </w:p>
    <w:p w14:paraId="1550452F" w14:textId="77777777" w:rsidR="005261D1" w:rsidRDefault="005261D1">
      <w:pPr>
        <w:pStyle w:val="Default"/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</w:pPr>
    </w:p>
    <w:p w14:paraId="437ADE03" w14:textId="347B04C2" w:rsidR="005261D1" w:rsidRDefault="00000000" w:rsidP="00803ABF">
      <w:pPr>
        <w:pStyle w:val="Default"/>
        <w:ind w:right="640"/>
        <w:jc w:val="right"/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福田区华富街道办事处</w:t>
      </w:r>
    </w:p>
    <w:p w14:paraId="5BA3ECEF" w14:textId="4FEEDA94" w:rsidR="005261D1" w:rsidRDefault="00000000" w:rsidP="00803ABF">
      <w:pPr>
        <w:pStyle w:val="Default"/>
        <w:ind w:right="640" w:firstLineChars="1600" w:firstLine="5120"/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仿宋_GB2312" w:cstheme="minorBidi"/>
          <w:color w:val="auto"/>
          <w:kern w:val="2"/>
          <w:sz w:val="32"/>
          <w:szCs w:val="32"/>
        </w:rPr>
        <w:t>202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4年</w:t>
      </w:r>
      <w:r w:rsidR="00A15D88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7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月</w:t>
      </w:r>
      <w:r w:rsidR="00A15D88"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19</w:t>
      </w:r>
      <w:r>
        <w:rPr>
          <w:rFonts w:ascii="仿宋_GB2312" w:eastAsia="仿宋_GB2312" w:hAnsi="仿宋_GB2312" w:cstheme="minorBidi" w:hint="eastAsia"/>
          <w:color w:val="auto"/>
          <w:kern w:val="2"/>
          <w:sz w:val="32"/>
          <w:szCs w:val="32"/>
        </w:rPr>
        <w:t>日</w:t>
      </w:r>
    </w:p>
    <w:p w14:paraId="3AC5707B" w14:textId="77777777" w:rsidR="005261D1" w:rsidRDefault="005261D1"/>
    <w:sectPr w:rsidR="0052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669C9" w14:textId="77777777" w:rsidR="009F58B6" w:rsidRDefault="009F58B6" w:rsidP="00A05696">
      <w:r>
        <w:separator/>
      </w:r>
    </w:p>
  </w:endnote>
  <w:endnote w:type="continuationSeparator" w:id="0">
    <w:p w14:paraId="2F938EC6" w14:textId="77777777" w:rsidR="009F58B6" w:rsidRDefault="009F58B6" w:rsidP="00A0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52378" w14:textId="77777777" w:rsidR="009F58B6" w:rsidRDefault="009F58B6" w:rsidP="00A05696">
      <w:r>
        <w:separator/>
      </w:r>
    </w:p>
  </w:footnote>
  <w:footnote w:type="continuationSeparator" w:id="0">
    <w:p w14:paraId="1930EDA8" w14:textId="77777777" w:rsidR="009F58B6" w:rsidRDefault="009F58B6" w:rsidP="00A05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D1"/>
    <w:rsid w:val="003B03FF"/>
    <w:rsid w:val="005261D1"/>
    <w:rsid w:val="005A6526"/>
    <w:rsid w:val="006B4398"/>
    <w:rsid w:val="007D7E5C"/>
    <w:rsid w:val="00803ABF"/>
    <w:rsid w:val="009F3056"/>
    <w:rsid w:val="009F58B6"/>
    <w:rsid w:val="00A05696"/>
    <w:rsid w:val="00A15D88"/>
    <w:rsid w:val="00D01D33"/>
    <w:rsid w:val="00FC0A43"/>
    <w:rsid w:val="015C32FB"/>
    <w:rsid w:val="0AF41D0B"/>
    <w:rsid w:val="138B2C05"/>
    <w:rsid w:val="5AC1514E"/>
    <w:rsid w:val="6EF403D9"/>
    <w:rsid w:val="7A0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430BE"/>
  <w15:docId w15:val="{19ED23F1-21AE-454C-972C-C55F3A47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a4">
    <w:name w:val="文件正文"/>
    <w:basedOn w:val="a3"/>
    <w:qFormat/>
    <w:pPr>
      <w:snapToGrid/>
      <w:spacing w:line="560" w:lineRule="exact"/>
      <w:ind w:firstLineChars="200" w:firstLine="622"/>
      <w:jc w:val="both"/>
    </w:pPr>
    <w:rPr>
      <w:rFonts w:ascii="仿宋_GB2312" w:eastAsia="仿宋_GB2312" w:hAnsi="仿宋_GB2312"/>
      <w:sz w:val="32"/>
      <w:szCs w:val="32"/>
    </w:rPr>
  </w:style>
  <w:style w:type="paragraph" w:styleId="a5">
    <w:name w:val="header"/>
    <w:basedOn w:val="a"/>
    <w:link w:val="a6"/>
    <w:rsid w:val="00A056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056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4</cp:revision>
  <dcterms:created xsi:type="dcterms:W3CDTF">2014-10-29T12:08:00Z</dcterms:created>
  <dcterms:modified xsi:type="dcterms:W3CDTF">2024-07-18T07:01:00Z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