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rPr>
          <w:rFonts w:hint="eastAsia" w:eastAsia="宋体" w:asciiTheme="majorEastAsia" w:hAnsiTheme="majorEastAsia" w:cstheme="majorEastAsia"/>
          <w:b/>
          <w:bCs/>
          <w:spacing w:val="-20"/>
          <w:sz w:val="52"/>
          <w:szCs w:val="20"/>
          <w:lang w:eastAsia="zh-CN"/>
        </w:rPr>
      </w:pPr>
      <w:r>
        <w:rPr>
          <w:rFonts w:hint="eastAsia" w:eastAsia="宋体" w:asciiTheme="majorEastAsia" w:hAnsiTheme="majorEastAsia" w:cstheme="majorEastAsia"/>
          <w:b/>
          <w:bCs/>
          <w:spacing w:val="-20"/>
          <w:sz w:val="52"/>
          <w:szCs w:val="20"/>
          <w:lang w:val="en" w:eastAsia="zh-CN"/>
        </w:rPr>
        <w:t>深圳市福田区劳动人事争议仲裁委员会</w:t>
      </w:r>
    </w:p>
    <w:p>
      <w:pPr>
        <w:pStyle w:val="5"/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rPr>
          <w:rFonts w:asciiTheme="majorEastAsia" w:hAnsiTheme="majorEastAsia" w:eastAsiaTheme="majorEastAsia" w:cstheme="majorEastAsia"/>
          <w:b/>
          <w:bCs/>
          <w:spacing w:val="-20"/>
          <w:sz w:val="52"/>
          <w:szCs w:val="20"/>
        </w:rPr>
      </w:pPr>
      <w:r>
        <w:rPr>
          <w:rFonts w:hint="eastAsia" w:eastAsia="宋体" w:asciiTheme="majorEastAsia" w:hAnsiTheme="majorEastAsia" w:cstheme="majorEastAsia"/>
          <w:b/>
          <w:bCs/>
          <w:spacing w:val="-20"/>
          <w:sz w:val="52"/>
          <w:szCs w:val="20"/>
        </w:rPr>
        <w:t>公</w:t>
      </w:r>
      <w:r>
        <w:rPr>
          <w:rFonts w:eastAsia="宋体" w:asciiTheme="majorEastAsia" w:hAnsiTheme="majorEastAsia" w:cstheme="majorEastAsia"/>
          <w:b/>
          <w:bCs/>
          <w:spacing w:val="-20"/>
          <w:sz w:val="52"/>
          <w:szCs w:val="20"/>
          <w:lang w:val="en"/>
        </w:rPr>
        <w:t xml:space="preserve">  </w:t>
      </w:r>
      <w:r>
        <w:rPr>
          <w:rFonts w:hint="eastAsia" w:eastAsia="宋体" w:asciiTheme="majorEastAsia" w:hAnsiTheme="majorEastAsia" w:cstheme="majorEastAsia"/>
          <w:b/>
          <w:bCs/>
          <w:spacing w:val="-20"/>
          <w:sz w:val="52"/>
          <w:szCs w:val="20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ascii="仿宋_GB2312" w:eastAsia="仿宋_GB2312"/>
          <w:sz w:val="32"/>
          <w:szCs w:val="32"/>
        </w:rPr>
      </w:pPr>
      <w:bookmarkStart w:id="0" w:name="OLE_LINK3"/>
      <w:r>
        <w:rPr>
          <w:rFonts w:hint="eastAsia" w:ascii="仿宋_GB2312" w:eastAsia="仿宋_GB2312"/>
          <w:sz w:val="32"/>
          <w:szCs w:val="32"/>
          <w:lang w:eastAsia="zh-CN"/>
        </w:rPr>
        <w:t>深圳市唐生卓越盛颜形象管理有限公司</w:t>
      </w:r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86" w:rightChars="-41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本委受理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龙灿</w:t>
      </w:r>
      <w:r>
        <w:rPr>
          <w:rFonts w:hint="eastAsia" w:ascii="仿宋_GB2312" w:hAnsi="宋体" w:eastAsia="仿宋_GB2312"/>
          <w:sz w:val="32"/>
          <w:szCs w:val="32"/>
        </w:rPr>
        <w:t>诉你劳动争议案件（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深福劳人仲案【2024】6523号</w:t>
      </w:r>
      <w:r>
        <w:rPr>
          <w:rFonts w:hint="eastAsia" w:ascii="仿宋_GB2312" w:hAnsi="宋体" w:eastAsia="仿宋_GB2312"/>
          <w:sz w:val="32"/>
          <w:szCs w:val="32"/>
        </w:rPr>
        <w:t>）已办结。</w:t>
      </w:r>
      <w:r>
        <w:rPr>
          <w:rFonts w:hint="eastAsia" w:ascii="仿宋_GB2312" w:eastAsia="仿宋_GB2312"/>
          <w:sz w:val="32"/>
          <w:szCs w:val="32"/>
        </w:rPr>
        <w:t>现</w:t>
      </w:r>
      <w:r>
        <w:rPr>
          <w:rFonts w:hint="eastAsia" w:ascii="仿宋_GB2312" w:hAnsi="宋体" w:eastAsia="仿宋_GB2312"/>
          <w:sz w:val="32"/>
          <w:szCs w:val="32"/>
        </w:rPr>
        <w:t>因你方用其它方式无法送达，根据《中华人民共和国民事诉讼法》第九十五条之规定，向你公告送达仲裁裁决书。裁决结果如下：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86" w:rightChars="-41"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一、被申请人</w:t>
      </w:r>
      <w:r>
        <w:rPr>
          <w:rFonts w:hint="eastAsia" w:ascii="仿宋_GB2312" w:hAnsi="仿宋_GB2312" w:eastAsia="仿宋_GB2312" w:cs="仿宋_GB2312"/>
          <w:sz w:val="32"/>
          <w:lang w:val="en" w:eastAsia="zh-CN"/>
        </w:rPr>
        <w:t>深圳市唐生卓越盛颜形象管理有限公司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支付申请人龙灿2024年9月1日至2024年10月18日期间工资差额1916.52元；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86" w:rightChars="-41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二、驳回申请人的其他仲裁请求。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5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该仲裁裁决自本公告发出之日起经过三十日即视为送达。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5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本裁决为终局裁决，如你有证据证明本裁决事项有《中华人民共和国劳动争议调解仲裁法》第四十九条第一款规定情形之一的，可自本裁决书送达之日起三十日内向深圳市中级人民法院申请撤销。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深圳市福田区劳动人事争议仲裁委员会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bookmarkStart w:id="3" w:name="_GoBack"/>
      <w:bookmarkEnd w:id="3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二〇二五年三月十九日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10"/>
        <w:textAlignment w:val="auto"/>
        <w:rPr>
          <w:rFonts w:hint="eastAsia" w:ascii="仿宋_GB2312" w:eastAsia="仿宋_GB2312"/>
          <w:sz w:val="32"/>
          <w:szCs w:val="32"/>
        </w:rPr>
      </w:pPr>
      <w:bookmarkStart w:id="1" w:name="OLE_LINK1"/>
      <w:bookmarkStart w:id="2" w:name="OLE_LINK2"/>
      <w:r>
        <w:rPr>
          <w:rFonts w:hint="eastAsia" w:ascii="仿宋_GB2312" w:eastAsia="仿宋_GB2312"/>
          <w:sz w:val="32"/>
          <w:szCs w:val="32"/>
        </w:rPr>
        <w:t>注：本案公告采取以下方式进行公告：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1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根据《最高人民法院关于适用&lt;中华人民共和国民事诉讼法&gt;的解释》第一百三十八条第一款之规定，本公告采用在http://www.szft.gov.cn/bmxx/qrlzyj/zcgg/网站上刊登公告的方式，公告刊登日期即为公告发出日期。</w:t>
      </w:r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10"/>
        <w:textAlignment w:val="auto"/>
      </w:pPr>
    </w:p>
    <w:sectPr>
      <w:footerReference r:id="rId3" w:type="default"/>
      <w:pgSz w:w="11906" w:h="16838"/>
      <w:pgMar w:top="1985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F0A3E"/>
    <w:rsid w:val="03923997"/>
    <w:rsid w:val="1C7104BB"/>
    <w:rsid w:val="294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Lines="0" w:afterAutospacing="0" w:line="580" w:lineRule="exact"/>
      <w:ind w:firstLine="952" w:firstLineChars="200"/>
    </w:pPr>
    <w:rPr>
      <w:rFonts w:ascii="仿宋_GB2312" w:hAnsi="仿宋_GB2312" w:cs="仿宋_GB2312"/>
      <w:szCs w:val="32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2025-03-17T10:24:00Z</dcterms:created>
  <dc:creator>SYSTEM</dc:creator>
  <cp:lastModifiedBy>SYSTEM</cp:lastModifiedBy>
  <dcterms:modified xsi:type="dcterms:W3CDTF">2025-03-19T02:02:12Z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C6AE0701EB2A43ACA43F427E4B93C19E</vt:lpwstr>
  </property>
</Properties>
</file>